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E4B47" w14:textId="093124E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225B3">
        <w:t>100</w:t>
      </w:r>
      <w:r w:rsidRPr="00CE0424">
        <w:tab/>
      </w:r>
      <w:r w:rsidRPr="00CE0424">
        <w:rPr>
          <w:sz w:val="32"/>
          <w:szCs w:val="32"/>
        </w:rPr>
        <w:t xml:space="preserve">Tdoc </w:t>
      </w:r>
      <w:r w:rsidR="003077DE" w:rsidRPr="003077DE">
        <w:rPr>
          <w:sz w:val="32"/>
          <w:szCs w:val="32"/>
        </w:rPr>
        <w:t>R2-1713607</w:t>
      </w:r>
    </w:p>
    <w:p w14:paraId="698ACA1E" w14:textId="25927B89" w:rsidR="00E90E49" w:rsidRPr="00CE0424" w:rsidRDefault="00A225B3" w:rsidP="00311702">
      <w:pPr>
        <w:pStyle w:val="3GPPHeader"/>
      </w:pPr>
      <w:r>
        <w:t>Reno</w:t>
      </w:r>
      <w:r w:rsidR="0035491B" w:rsidRPr="00631CA0">
        <w:t xml:space="preserve">, </w:t>
      </w:r>
      <w:r>
        <w:t>USA</w:t>
      </w:r>
      <w:r w:rsidR="0035491B" w:rsidRPr="00631CA0">
        <w:t>, 2</w:t>
      </w:r>
      <w:r>
        <w:t>7</w:t>
      </w:r>
      <w:r>
        <w:rPr>
          <w:vertAlign w:val="superscript"/>
        </w:rPr>
        <w:t xml:space="preserve">th </w:t>
      </w:r>
      <w:r>
        <w:t>November</w:t>
      </w:r>
      <w:r w:rsidR="0035491B">
        <w:t xml:space="preserve"> </w:t>
      </w:r>
      <w:r>
        <w:t>– 1</w:t>
      </w:r>
      <w:r w:rsidRPr="00A225B3">
        <w:rPr>
          <w:vertAlign w:val="superscript"/>
        </w:rPr>
        <w:t>st</w:t>
      </w:r>
      <w:r>
        <w:t xml:space="preserve"> December</w:t>
      </w:r>
      <w:r w:rsidR="0035491B">
        <w:t xml:space="preserve"> </w:t>
      </w:r>
      <w:r w:rsidR="0035491B" w:rsidRPr="00631CA0">
        <w:t>2017</w:t>
      </w:r>
    </w:p>
    <w:p w14:paraId="0C78CD53" w14:textId="77777777" w:rsidR="00E90E49" w:rsidRPr="00CE0424" w:rsidRDefault="00E90E49" w:rsidP="00357380">
      <w:pPr>
        <w:pStyle w:val="3GPPHeader"/>
      </w:pPr>
    </w:p>
    <w:p w14:paraId="11699643" w14:textId="487AEAED"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506A92">
        <w:rPr>
          <w:sz w:val="22"/>
          <w:szCs w:val="22"/>
          <w:lang w:val="sv-SE"/>
        </w:rPr>
        <w:t>10.2.11</w:t>
      </w:r>
    </w:p>
    <w:p w14:paraId="1AB649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C12A7F5" w14:textId="121692E0" w:rsidR="004A1F18" w:rsidRPr="00CE0424" w:rsidRDefault="003D3C45" w:rsidP="00311702">
      <w:pPr>
        <w:pStyle w:val="3GPPHeader"/>
        <w:rPr>
          <w:sz w:val="22"/>
          <w:szCs w:val="22"/>
        </w:rPr>
      </w:pPr>
      <w:r>
        <w:rPr>
          <w:sz w:val="22"/>
          <w:szCs w:val="22"/>
        </w:rPr>
        <w:t>Title:</w:t>
      </w:r>
      <w:r w:rsidR="00E90E49" w:rsidRPr="00CE0424">
        <w:rPr>
          <w:sz w:val="22"/>
          <w:szCs w:val="22"/>
        </w:rPr>
        <w:tab/>
      </w:r>
      <w:r w:rsidR="00737670">
        <w:rPr>
          <w:sz w:val="22"/>
          <w:szCs w:val="22"/>
        </w:rPr>
        <w:t>Conditional Handover- simulation results</w:t>
      </w:r>
    </w:p>
    <w:p w14:paraId="3BF77183" w14:textId="77777777" w:rsidR="00E90E49" w:rsidRPr="00CE0424" w:rsidRDefault="00E90E49" w:rsidP="00D546FF">
      <w:pPr>
        <w:pStyle w:val="3GPPHeader"/>
        <w:rPr>
          <w:sz w:val="22"/>
          <w:szCs w:val="22"/>
        </w:rPr>
      </w:pPr>
      <w:r w:rsidRPr="00506A92">
        <w:rPr>
          <w:sz w:val="22"/>
          <w:szCs w:val="22"/>
        </w:rPr>
        <w:t>Document for:</w:t>
      </w:r>
      <w:r w:rsidRPr="00506A92">
        <w:rPr>
          <w:sz w:val="22"/>
          <w:szCs w:val="22"/>
        </w:rPr>
        <w:tab/>
        <w:t>Discussion, Decision</w:t>
      </w:r>
    </w:p>
    <w:p w14:paraId="1ECA72C7" w14:textId="77777777" w:rsidR="00E90E49" w:rsidRPr="00CE0424" w:rsidRDefault="00E90E49" w:rsidP="00E90E49"/>
    <w:p w14:paraId="57A1FB02" w14:textId="77777777" w:rsidR="00A2052C" w:rsidRDefault="00E90E49" w:rsidP="00A2052C">
      <w:pPr>
        <w:pStyle w:val="Heading1"/>
      </w:pPr>
      <w:r w:rsidRPr="00CE0424">
        <w:t>Introduction</w:t>
      </w:r>
    </w:p>
    <w:p w14:paraId="7C2756D6" w14:textId="77777777" w:rsidR="00A90EF5" w:rsidRPr="00A90EF5" w:rsidRDefault="00A90EF5" w:rsidP="00A90EF5">
      <w:r>
        <w:t xml:space="preserve">RAN2#97 discussed based on </w:t>
      </w:r>
      <w:r>
        <w:fldChar w:fldCharType="begin"/>
      </w:r>
      <w:r>
        <w:instrText xml:space="preserve"> REF _Ref496863846 \r \h </w:instrText>
      </w:r>
      <w:r>
        <w:fldChar w:fldCharType="separate"/>
      </w:r>
      <w:r w:rsidR="00153DCC">
        <w:t>[1]</w:t>
      </w:r>
      <w:r>
        <w:fldChar w:fldCharType="end"/>
      </w:r>
      <w:r>
        <w:t xml:space="preserve"> whether NR should support a “conditional handover” to improve mobility robustness and reduce the handover failure in NR. While most companies agrees that such an improvement is required but no simulation works</w:t>
      </w:r>
      <w:r w:rsidR="00035769">
        <w:t xml:space="preserve"> except </w:t>
      </w:r>
      <w:r w:rsidR="00035769">
        <w:fldChar w:fldCharType="begin"/>
      </w:r>
      <w:r w:rsidR="00035769">
        <w:instrText xml:space="preserve"> REF _Ref496865293 \r \h </w:instrText>
      </w:r>
      <w:r w:rsidR="00035769">
        <w:fldChar w:fldCharType="separate"/>
      </w:r>
      <w:r w:rsidR="00153DCC">
        <w:t>[2]</w:t>
      </w:r>
      <w:r w:rsidR="00035769">
        <w:fldChar w:fldCharType="end"/>
      </w:r>
      <w:r>
        <w:t xml:space="preserve"> has been presented in RAN2 in support of this.</w:t>
      </w:r>
      <w:r w:rsidR="00807810">
        <w:t xml:space="preserve"> In this contribution, we submit and discuss some simulation results bolstering the claim to support conditional handover in Rel-15.</w:t>
      </w:r>
      <w:r w:rsidR="00035769">
        <w:t xml:space="preserve"> </w:t>
      </w:r>
      <w:r>
        <w:t xml:space="preserve"> </w:t>
      </w:r>
    </w:p>
    <w:p w14:paraId="0C3B4B27" w14:textId="77777777" w:rsidR="004000E8" w:rsidRPr="00CE0424" w:rsidRDefault="004000E8" w:rsidP="00CE0424">
      <w:pPr>
        <w:pStyle w:val="Heading1"/>
      </w:pPr>
      <w:bookmarkStart w:id="0" w:name="_Ref178064866"/>
      <w:r w:rsidRPr="00CE0424">
        <w:t>Discussion</w:t>
      </w:r>
      <w:bookmarkEnd w:id="0"/>
    </w:p>
    <w:p w14:paraId="59BED0F0" w14:textId="31AABF0D" w:rsidR="0027144F" w:rsidRDefault="002F53BE" w:rsidP="00CE0424">
      <w:pPr>
        <w:pStyle w:val="BodyText"/>
      </w:pPr>
      <w:r>
        <w:t xml:space="preserve">As discussed in </w:t>
      </w:r>
      <w:r>
        <w:fldChar w:fldCharType="begin"/>
      </w:r>
      <w:r>
        <w:instrText xml:space="preserve"> REF _Ref496863846 \r \h </w:instrText>
      </w:r>
      <w:r>
        <w:fldChar w:fldCharType="separate"/>
      </w:r>
      <w:r w:rsidR="00153DCC">
        <w:t>[1]</w:t>
      </w:r>
      <w:r>
        <w:fldChar w:fldCharType="end"/>
      </w:r>
      <w:r>
        <w:t xml:space="preserve">, conditional handover refers </w:t>
      </w:r>
      <w:r w:rsidR="00E3532F">
        <w:t xml:space="preserve">to </w:t>
      </w:r>
      <w:r>
        <w:t>the UE be</w:t>
      </w:r>
      <w:r w:rsidR="00E3532F">
        <w:t>ing</w:t>
      </w:r>
      <w:r>
        <w:t xml:space="preserve"> provided with handover configuration through </w:t>
      </w:r>
      <w:r w:rsidRPr="00AF5037">
        <w:rPr>
          <w:i/>
        </w:rPr>
        <w:t>RRCConnectionReconfiguration</w:t>
      </w:r>
      <w:r>
        <w:t xml:space="preserve"> with </w:t>
      </w:r>
      <w:r w:rsidRPr="00153DCC">
        <w:rPr>
          <w:i/>
        </w:rPr>
        <w:t>mobilityControlInfo</w:t>
      </w:r>
      <w:r w:rsidR="00153DCC">
        <w:t xml:space="preserve"> based on some events with a condition towards another event in the future. The UE in principle can start evaluating for the condition and upon satisfying, can initiate handover to the target cell without further configuration. In </w:t>
      </w:r>
      <w:r w:rsidR="00153DCC">
        <w:fldChar w:fldCharType="begin"/>
      </w:r>
      <w:r w:rsidR="00153DCC">
        <w:instrText xml:space="preserve"> REF _Ref496865293 \r \h </w:instrText>
      </w:r>
      <w:r w:rsidR="00153DCC">
        <w:fldChar w:fldCharType="separate"/>
      </w:r>
      <w:r w:rsidR="00153DCC">
        <w:t>[2]</w:t>
      </w:r>
      <w:r w:rsidR="00153DCC">
        <w:fldChar w:fldCharType="end"/>
      </w:r>
      <w:r w:rsidR="00153DCC">
        <w:t xml:space="preserve">, simulation results were presented based on A4/A5 events. A </w:t>
      </w:r>
      <w:r w:rsidR="00876E71">
        <w:t xml:space="preserve">simpler </w:t>
      </w:r>
      <w:r w:rsidR="00153DCC">
        <w:t>solution</w:t>
      </w:r>
      <w:r w:rsidR="00876E71">
        <w:t xml:space="preserve"> than </w:t>
      </w:r>
      <w:r w:rsidR="00876E71">
        <w:fldChar w:fldCharType="begin"/>
      </w:r>
      <w:r w:rsidR="00876E71">
        <w:instrText xml:space="preserve"> REF _Ref496865293 \r \h </w:instrText>
      </w:r>
      <w:r w:rsidR="00876E71">
        <w:fldChar w:fldCharType="separate"/>
      </w:r>
      <w:r w:rsidR="00876E71">
        <w:t>[2]</w:t>
      </w:r>
      <w:r w:rsidR="00876E71">
        <w:fldChar w:fldCharType="end"/>
      </w:r>
      <w:r w:rsidR="00153DCC">
        <w:t xml:space="preserve"> can be to use A3 events with different threshold values to trigger </w:t>
      </w:r>
      <w:proofErr w:type="spellStart"/>
      <w:r w:rsidR="00153DCC">
        <w:t>condtional</w:t>
      </w:r>
      <w:proofErr w:type="spellEnd"/>
      <w:r w:rsidR="00153DCC">
        <w:t xml:space="preserve"> handover and perform handover.</w:t>
      </w:r>
    </w:p>
    <w:p w14:paraId="086262C1" w14:textId="77777777" w:rsidR="00153DCC" w:rsidRDefault="00153DCC" w:rsidP="00153DCC">
      <w:pPr>
        <w:pStyle w:val="Observation"/>
      </w:pPr>
      <w:bookmarkStart w:id="1" w:name="_Ref496870542"/>
      <w:bookmarkStart w:id="2" w:name="_Toc496878873"/>
      <w:r>
        <w:t>A3 events with different threshold values can be used to trigger conditional handover command and actual handover</w:t>
      </w:r>
      <w:bookmarkEnd w:id="1"/>
      <w:bookmarkEnd w:id="2"/>
    </w:p>
    <w:p w14:paraId="4173383E" w14:textId="77B809B9" w:rsidR="00153DCC" w:rsidRDefault="00153DCC" w:rsidP="00153DCC">
      <w:r>
        <w:t>In the simulation, we assume that the handover will be performed based on A3 event. The conditional handover command will be based on an earlier threshold of A3 event and the handover command is available to the UE when the need for actual handover occurs.</w:t>
      </w:r>
      <w:r w:rsidR="009A67CC">
        <w:t xml:space="preserve"> Conditional handover call flow can be found in </w:t>
      </w:r>
      <w:r w:rsidR="009A67CC">
        <w:fldChar w:fldCharType="begin"/>
      </w:r>
      <w:r w:rsidR="009A67CC">
        <w:instrText xml:space="preserve"> REF _Ref496863846 \r \h </w:instrText>
      </w:r>
      <w:r w:rsidR="009A67CC">
        <w:fldChar w:fldCharType="separate"/>
      </w:r>
      <w:r w:rsidR="009A67CC">
        <w:t>[1]</w:t>
      </w:r>
      <w:r w:rsidR="009A67CC">
        <w:fldChar w:fldCharType="end"/>
      </w:r>
      <w:r w:rsidR="009A67CC">
        <w:t>.</w:t>
      </w:r>
      <w:r>
        <w:t xml:space="preserve"> For simplicity, we do</w:t>
      </w:r>
      <w:r w:rsidR="009204E0">
        <w:t xml:space="preserve"> </w:t>
      </w:r>
      <w:r>
        <w:t>n</w:t>
      </w:r>
      <w:r w:rsidR="009204E0">
        <w:t>o</w:t>
      </w:r>
      <w:r>
        <w:t xml:space="preserve">t model the earlier event and </w:t>
      </w:r>
      <w:r w:rsidR="008A73C2">
        <w:t xml:space="preserve">instead </w:t>
      </w:r>
      <w:r>
        <w:t xml:space="preserve">provide </w:t>
      </w:r>
      <w:r w:rsidR="008A73C2">
        <w:t xml:space="preserve">the </w:t>
      </w:r>
      <w:r>
        <w:t>UE with the</w:t>
      </w:r>
      <w:r w:rsidR="009A67CC">
        <w:t xml:space="preserve"> handover</w:t>
      </w:r>
      <w:r>
        <w:t xml:space="preserve"> command removing any delay associated with it.</w:t>
      </w:r>
      <w:r w:rsidR="00E3532F">
        <w:t xml:space="preserve"> As a result</w:t>
      </w:r>
      <w:r w:rsidR="00556DCA">
        <w:t xml:space="preserve">, the UE triggers handover event and </w:t>
      </w:r>
      <w:proofErr w:type="spellStart"/>
      <w:r w:rsidR="00556DCA">
        <w:t>with out</w:t>
      </w:r>
      <w:proofErr w:type="spellEnd"/>
      <w:r w:rsidR="00556DCA">
        <w:t xml:space="preserve"> any delay, receives handover command and initiates handover which is a simplistic equivalent of </w:t>
      </w:r>
      <w:r w:rsidR="00556DCA">
        <w:fldChar w:fldCharType="begin"/>
      </w:r>
      <w:r w:rsidR="00556DCA">
        <w:instrText xml:space="preserve"> REF _Ref496870542 \n \h </w:instrText>
      </w:r>
      <w:r w:rsidR="00556DCA">
        <w:fldChar w:fldCharType="separate"/>
      </w:r>
      <w:r w:rsidR="00556DCA">
        <w:t>Observation 1</w:t>
      </w:r>
      <w:r w:rsidR="00556DCA">
        <w:fldChar w:fldCharType="end"/>
      </w:r>
      <w:r w:rsidR="00556DCA">
        <w:t>.</w:t>
      </w:r>
      <w:r w:rsidR="009A67CC">
        <w:t xml:space="preserve"> Call flow of the simulated scenario is depicted in </w:t>
      </w:r>
      <w:r w:rsidR="009A67CC">
        <w:fldChar w:fldCharType="begin"/>
      </w:r>
      <w:r w:rsidR="009A67CC">
        <w:instrText xml:space="preserve"> REF _Ref498353013 \h </w:instrText>
      </w:r>
      <w:r w:rsidR="009A67CC">
        <w:fldChar w:fldCharType="separate"/>
      </w:r>
      <w:r w:rsidR="009A67CC">
        <w:t xml:space="preserve">Figure </w:t>
      </w:r>
      <w:r w:rsidR="009A67CC">
        <w:rPr>
          <w:noProof/>
        </w:rPr>
        <w:t>1</w:t>
      </w:r>
      <w:r w:rsidR="009A67CC">
        <w:fldChar w:fldCharType="end"/>
      </w:r>
      <w:r w:rsidR="009A67CC">
        <w:t>.</w:t>
      </w:r>
    </w:p>
    <w:p w14:paraId="40DCBB30" w14:textId="1DEBBCD5" w:rsidR="009A67CC" w:rsidRDefault="009A67CC" w:rsidP="00153DCC">
      <w:r>
        <w:rPr>
          <w:noProof/>
        </w:rPr>
        <w:drawing>
          <wp:anchor distT="0" distB="0" distL="114300" distR="114300" simplePos="0" relativeHeight="251668480" behindDoc="1" locked="0" layoutInCell="1" allowOverlap="1" wp14:anchorId="3694F84D" wp14:editId="6C067BFC">
            <wp:simplePos x="0" y="0"/>
            <wp:positionH relativeFrom="column">
              <wp:posOffset>1913890</wp:posOffset>
            </wp:positionH>
            <wp:positionV relativeFrom="paragraph">
              <wp:posOffset>10160</wp:posOffset>
            </wp:positionV>
            <wp:extent cx="2536825" cy="1978025"/>
            <wp:effectExtent l="0" t="0" r="0" b="3175"/>
            <wp:wrapTight wrapText="bothSides">
              <wp:wrapPolygon edited="0">
                <wp:start x="0" y="0"/>
                <wp:lineTo x="0" y="1248"/>
                <wp:lineTo x="1622" y="3328"/>
                <wp:lineTo x="1460" y="4577"/>
                <wp:lineTo x="2595" y="6657"/>
                <wp:lineTo x="2595" y="9985"/>
                <wp:lineTo x="1298" y="13314"/>
                <wp:lineTo x="0" y="14354"/>
                <wp:lineTo x="0" y="16226"/>
                <wp:lineTo x="2595" y="16642"/>
                <wp:lineTo x="1946" y="17890"/>
                <wp:lineTo x="1946" y="18722"/>
                <wp:lineTo x="2595" y="19970"/>
                <wp:lineTo x="2595" y="21427"/>
                <wp:lineTo x="19140" y="21427"/>
                <wp:lineTo x="19464" y="17474"/>
                <wp:lineTo x="18978" y="13314"/>
                <wp:lineTo x="21411" y="10609"/>
                <wp:lineTo x="21411" y="8945"/>
                <wp:lineTo x="18978" y="6657"/>
                <wp:lineTo x="18978" y="3328"/>
                <wp:lineTo x="19951" y="3328"/>
                <wp:lineTo x="21411" y="1248"/>
                <wp:lineTo x="2141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llFlow.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36825" cy="1978025"/>
                    </a:xfrm>
                    <a:prstGeom prst="rect">
                      <a:avLst/>
                    </a:prstGeom>
                  </pic:spPr>
                </pic:pic>
              </a:graphicData>
            </a:graphic>
            <wp14:sizeRelH relativeFrom="page">
              <wp14:pctWidth>0</wp14:pctWidth>
            </wp14:sizeRelH>
            <wp14:sizeRelV relativeFrom="page">
              <wp14:pctHeight>0</wp14:pctHeight>
            </wp14:sizeRelV>
          </wp:anchor>
        </w:drawing>
      </w:r>
    </w:p>
    <w:p w14:paraId="759C78E1" w14:textId="77777777" w:rsidR="009A67CC" w:rsidRDefault="009A67CC" w:rsidP="00153DCC"/>
    <w:p w14:paraId="3EC4C651" w14:textId="77777777" w:rsidR="009A67CC" w:rsidRDefault="009A67CC" w:rsidP="00153DCC"/>
    <w:p w14:paraId="401C1E2D" w14:textId="77777777" w:rsidR="009A67CC" w:rsidRDefault="009A67CC" w:rsidP="00153DCC"/>
    <w:p w14:paraId="2542FAE2" w14:textId="77777777" w:rsidR="009A67CC" w:rsidRDefault="009A67CC" w:rsidP="00153DCC"/>
    <w:p w14:paraId="435EA487" w14:textId="77777777" w:rsidR="009A67CC" w:rsidRDefault="009A67CC" w:rsidP="00153DCC"/>
    <w:p w14:paraId="0250D034" w14:textId="77777777" w:rsidR="009A67CC" w:rsidRDefault="009A67CC" w:rsidP="00153DCC"/>
    <w:p w14:paraId="5DD3D913" w14:textId="77777777" w:rsidR="009A67CC" w:rsidRDefault="009A67CC" w:rsidP="00153DCC"/>
    <w:p w14:paraId="79BE5181" w14:textId="58209742" w:rsidR="009A67CC" w:rsidRDefault="009A67CC" w:rsidP="00153DCC">
      <w:r>
        <w:rPr>
          <w:noProof/>
        </w:rPr>
        <mc:AlternateContent>
          <mc:Choice Requires="wps">
            <w:drawing>
              <wp:anchor distT="0" distB="0" distL="114300" distR="114300" simplePos="0" relativeHeight="251670528" behindDoc="1" locked="0" layoutInCell="1" allowOverlap="1" wp14:anchorId="12B827B8" wp14:editId="3E1214E2">
                <wp:simplePos x="0" y="0"/>
                <wp:positionH relativeFrom="column">
                  <wp:posOffset>1702350</wp:posOffset>
                </wp:positionH>
                <wp:positionV relativeFrom="paragraph">
                  <wp:posOffset>176644</wp:posOffset>
                </wp:positionV>
                <wp:extent cx="3397885" cy="635"/>
                <wp:effectExtent l="0" t="0" r="0" b="6350"/>
                <wp:wrapTight wrapText="bothSides">
                  <wp:wrapPolygon edited="0">
                    <wp:start x="0" y="0"/>
                    <wp:lineTo x="0" y="20681"/>
                    <wp:lineTo x="21434" y="20681"/>
                    <wp:lineTo x="21434" y="0"/>
                    <wp:lineTo x="0" y="0"/>
                  </wp:wrapPolygon>
                </wp:wrapTight>
                <wp:docPr id="9" name="Text Box 9"/>
                <wp:cNvGraphicFramePr/>
                <a:graphic xmlns:a="http://schemas.openxmlformats.org/drawingml/2006/main">
                  <a:graphicData uri="http://schemas.microsoft.com/office/word/2010/wordprocessingShape">
                    <wps:wsp>
                      <wps:cNvSpPr txBox="1"/>
                      <wps:spPr>
                        <a:xfrm>
                          <a:off x="0" y="0"/>
                          <a:ext cx="3397885" cy="635"/>
                        </a:xfrm>
                        <a:prstGeom prst="rect">
                          <a:avLst/>
                        </a:prstGeom>
                        <a:solidFill>
                          <a:prstClr val="white"/>
                        </a:solidFill>
                        <a:ln>
                          <a:noFill/>
                        </a:ln>
                      </wps:spPr>
                      <wps:txbx>
                        <w:txbxContent>
                          <w:p w14:paraId="380A598F" w14:textId="013FBA50" w:rsidR="009A67CC" w:rsidRPr="0047338F" w:rsidRDefault="009A67CC" w:rsidP="005E3F85">
                            <w:pPr>
                              <w:pStyle w:val="Caption"/>
                              <w:rPr>
                                <w:noProof/>
                              </w:rPr>
                            </w:pPr>
                            <w:bookmarkStart w:id="3" w:name="_Ref498353013"/>
                            <w:r>
                              <w:t xml:space="preserve">Figure </w:t>
                            </w:r>
                            <w:r>
                              <w:fldChar w:fldCharType="begin"/>
                            </w:r>
                            <w:r>
                              <w:instrText xml:space="preserve"> SEQ Figure \* ARABIC </w:instrText>
                            </w:r>
                            <w:r>
                              <w:fldChar w:fldCharType="separate"/>
                            </w:r>
                            <w:r w:rsidR="005E3F85">
                              <w:rPr>
                                <w:noProof/>
                              </w:rPr>
                              <w:t>1</w:t>
                            </w:r>
                            <w:r>
                              <w:fldChar w:fldCharType="end"/>
                            </w:r>
                            <w:bookmarkEnd w:id="3"/>
                            <w:r>
                              <w:t>: Call flow of simulated conditional handover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2B827B8" id="_x0000_t202" coordsize="21600,21600" o:spt="202" path="m,l,21600r21600,l21600,xe">
                <v:stroke joinstyle="miter"/>
                <v:path gradientshapeok="t" o:connecttype="rect"/>
              </v:shapetype>
              <v:shape id="Text Box 9" o:spid="_x0000_s1026" type="#_x0000_t202" style="position:absolute;left:0;text-align:left;margin-left:134.05pt;margin-top:13.9pt;width:267.55pt;height:.0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" stroked="f">
                <v:textbox style="mso-fit-shape-to-text:t" inset="0,0,0,0">
                  <w:txbxContent>
                    <w:p w14:paraId="380A598F" w14:textId="013FBA50" w:rsidR="009A67CC" w:rsidRPr="0047338F" w:rsidRDefault="009A67CC" w:rsidP="005E3F85">
                      <w:pPr>
                        <w:pStyle w:val="Caption"/>
                        <w:rPr>
                          <w:noProof/>
                        </w:rPr>
                      </w:pPr>
                      <w:bookmarkStart w:id="4" w:name="_Ref498353013"/>
                      <w:r>
                        <w:t xml:space="preserve">Figure </w:t>
                      </w:r>
                      <w:r>
                        <w:fldChar w:fldCharType="begin"/>
                      </w:r>
                      <w:r>
                        <w:instrText xml:space="preserve"> SEQ Figure \* ARABIC </w:instrText>
                      </w:r>
                      <w:r>
                        <w:fldChar w:fldCharType="separate"/>
                      </w:r>
                      <w:r w:rsidR="005E3F85">
                        <w:rPr>
                          <w:noProof/>
                        </w:rPr>
                        <w:t>1</w:t>
                      </w:r>
                      <w:r>
                        <w:fldChar w:fldCharType="end"/>
                      </w:r>
                      <w:bookmarkEnd w:id="4"/>
                      <w:r>
                        <w:t>: Call flow of simulated conditional handover</w:t>
                      </w:r>
                    </w:p>
                  </w:txbxContent>
                </v:textbox>
                <w10:wrap type="tight"/>
              </v:shape>
            </w:pict>
          </mc:Fallback>
        </mc:AlternateContent>
      </w:r>
    </w:p>
    <w:p w14:paraId="79FC50D3" w14:textId="77777777" w:rsidR="009A67CC" w:rsidRDefault="009A67CC" w:rsidP="00153DCC"/>
    <w:p w14:paraId="76C77A4F" w14:textId="5FD8C2E4" w:rsidR="009A67CC" w:rsidRDefault="009A67CC" w:rsidP="00153DCC">
      <w:r>
        <w:lastRenderedPageBreak/>
        <w:t>Furthermore, the results of the conditional handover simulation is compared with results found from basic handover mechanism defined in TS 38.300; the latter is denoted by baseline henceforth.</w:t>
      </w:r>
    </w:p>
    <w:p w14:paraId="122F8317" w14:textId="3AC370B4" w:rsidR="00666475" w:rsidRDefault="00666475" w:rsidP="00153DCC">
      <w:r>
        <w:t>Also, in previous LTE studies it was found that setting a higher threshold for A3 event reduces ping pong handover but inc</w:t>
      </w:r>
      <w:r w:rsidR="00E3532F">
        <w:t xml:space="preserve">reases RLF probability. Since </w:t>
      </w:r>
      <w:r>
        <w:t>the UE has handover configuration</w:t>
      </w:r>
      <w:r w:rsidR="00965B09">
        <w:t xml:space="preserve"> beforehand</w:t>
      </w:r>
      <w:r>
        <w:t>, it can trigger handover later than baseline. Which in turn refers</w:t>
      </w:r>
      <w:r w:rsidR="00965B09">
        <w:t xml:space="preserve"> to</w:t>
      </w:r>
      <w:r>
        <w:t xml:space="preserve"> setting a higher threshold for A3 event evaluated tor handover.</w:t>
      </w:r>
      <w:bookmarkStart w:id="5" w:name="_GoBack"/>
    </w:p>
    <w:p w14:paraId="67D39891" w14:textId="2D4E6D81" w:rsidR="00666475" w:rsidRPr="00153DCC" w:rsidRDefault="00666475" w:rsidP="00666475">
      <w:pPr>
        <w:pStyle w:val="Observation"/>
      </w:pPr>
      <w:bookmarkStart w:id="6" w:name="_Ref496875417"/>
      <w:bookmarkStart w:id="7" w:name="_Toc496878874"/>
      <w:r>
        <w:t>With Conditional Handover, the handover triggering A3 event threshold can be set higher</w:t>
      </w:r>
      <w:r w:rsidR="00965B09">
        <w:t xml:space="preserve"> than baseline</w:t>
      </w:r>
      <w:r>
        <w:t>.</w:t>
      </w:r>
      <w:bookmarkEnd w:id="6"/>
      <w:bookmarkEnd w:id="7"/>
    </w:p>
    <w:p w14:paraId="7C4169DA" w14:textId="0358D786" w:rsidR="00CE0424" w:rsidRDefault="00084DD1" w:rsidP="00CE0424">
      <w:pPr>
        <w:pStyle w:val="Heading2"/>
      </w:pPr>
      <w:r>
        <w:t>Simulation Setup</w:t>
      </w:r>
    </w:p>
    <w:p w14:paraId="0C0D9CD7" w14:textId="66010432" w:rsidR="00D11639" w:rsidRDefault="00084DD1" w:rsidP="00084DD1">
      <w:r>
        <w:t>The simulated cells are regular 3 sector hexagonal macro cells with ISD of 500m and three sectors per site.</w:t>
      </w:r>
      <w:r w:rsidR="00965B09">
        <w:t xml:space="preserve"> The frequency is 2GHz with bandwidth of 5MHz. The simulated deployment with wrap around is shown in </w:t>
      </w:r>
      <w:r w:rsidR="00965B09">
        <w:fldChar w:fldCharType="begin"/>
      </w:r>
      <w:r w:rsidR="00965B09">
        <w:instrText xml:space="preserve"> REF _Ref496874301 \h </w:instrText>
      </w:r>
      <w:r w:rsidR="00965B09">
        <w:fldChar w:fldCharType="separate"/>
      </w:r>
      <w:r w:rsidR="00965B09">
        <w:t xml:space="preserve">Figure </w:t>
      </w:r>
      <w:r w:rsidR="00965B09">
        <w:rPr>
          <w:noProof/>
        </w:rPr>
        <w:t>1</w:t>
      </w:r>
      <w:r w:rsidR="00965B09">
        <w:fldChar w:fldCharType="end"/>
      </w:r>
      <w:r w:rsidR="00965B09">
        <w:t xml:space="preserve">. </w:t>
      </w:r>
      <w:r>
        <w:t>The</w:t>
      </w:r>
      <w:r w:rsidR="00965B09">
        <w:t xml:space="preserve"> simulation </w:t>
      </w:r>
      <w:r>
        <w:t>consists outdoor UE’s randomly distributed over the simulation grid with random moving direction and a speed of 30m/s. The UEs are also assumed to be in NLOS propagation environment which is very typical in urban scenario. RLF is declared when the RSSI of the UE goes below Q</w:t>
      </w:r>
      <w:r>
        <w:rPr>
          <w:vertAlign w:val="subscript"/>
        </w:rPr>
        <w:t xml:space="preserve">out </w:t>
      </w:r>
      <w:r>
        <w:t>and stays below Q</w:t>
      </w:r>
      <w:r>
        <w:rPr>
          <w:vertAlign w:val="subscript"/>
        </w:rPr>
        <w:t>in</w:t>
      </w:r>
      <w:r>
        <w:t xml:space="preserve"> for 1s. </w:t>
      </w:r>
    </w:p>
    <w:bookmarkEnd w:id="5"/>
    <w:p w14:paraId="0250DA78" w14:textId="74562939" w:rsidR="00084DD1" w:rsidRPr="00084DD1" w:rsidRDefault="004E37AD" w:rsidP="00084DD1">
      <w:r>
        <w:rPr>
          <w:noProof/>
          <w:lang w:val="sv-SE" w:eastAsia="sv-SE"/>
        </w:rPr>
        <w:drawing>
          <wp:anchor distT="0" distB="0" distL="114300" distR="114300" simplePos="0" relativeHeight="251658240" behindDoc="0" locked="0" layoutInCell="1" allowOverlap="1" wp14:anchorId="76F17A7D" wp14:editId="66BEA8FC">
            <wp:simplePos x="0" y="0"/>
            <wp:positionH relativeFrom="margin">
              <wp:posOffset>1871759</wp:posOffset>
            </wp:positionH>
            <wp:positionV relativeFrom="paragraph">
              <wp:posOffset>0</wp:posOffset>
            </wp:positionV>
            <wp:extent cx="2543810" cy="2066925"/>
            <wp:effectExtent l="0" t="0" r="8890"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3810" cy="2066925"/>
                    </a:xfrm>
                    <a:prstGeom prst="rect">
                      <a:avLst/>
                    </a:prstGeom>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anchor distT="0" distB="0" distL="114300" distR="114300" simplePos="0" relativeHeight="251660288" behindDoc="0" locked="0" layoutInCell="1" allowOverlap="1" wp14:anchorId="20330EB2" wp14:editId="25AC751C">
                <wp:simplePos x="0" y="0"/>
                <wp:positionH relativeFrom="margin">
                  <wp:align>center</wp:align>
                </wp:positionH>
                <wp:positionV relativeFrom="paragraph">
                  <wp:posOffset>2110188</wp:posOffset>
                </wp:positionV>
                <wp:extent cx="2853055" cy="635"/>
                <wp:effectExtent l="0" t="0" r="4445" b="6350"/>
                <wp:wrapTopAndBottom/>
                <wp:docPr id="2" name="Text Box 2"/>
                <wp:cNvGraphicFramePr/>
                <a:graphic xmlns:a="http://schemas.openxmlformats.org/drawingml/2006/main">
                  <a:graphicData uri="http://schemas.microsoft.com/office/word/2010/wordprocessingShape">
                    <wps:wsp>
                      <wps:cNvSpPr txBox="1"/>
                      <wps:spPr>
                        <a:xfrm>
                          <a:off x="0" y="0"/>
                          <a:ext cx="2853055" cy="635"/>
                        </a:xfrm>
                        <a:prstGeom prst="rect">
                          <a:avLst/>
                        </a:prstGeom>
                        <a:solidFill>
                          <a:prstClr val="white"/>
                        </a:solidFill>
                        <a:ln>
                          <a:noFill/>
                        </a:ln>
                      </wps:spPr>
                      <wps:txbx>
                        <w:txbxContent>
                          <w:p w14:paraId="74C417F1" w14:textId="61A0F8E5" w:rsidR="00965B09" w:rsidRPr="00BE218D" w:rsidRDefault="00965B09" w:rsidP="00965B09">
                            <w:pPr>
                              <w:pStyle w:val="Caption"/>
                              <w:rPr>
                                <w:noProof/>
                              </w:rPr>
                            </w:pPr>
                            <w:bookmarkStart w:id="8" w:name="_Ref496874301"/>
                            <w:r>
                              <w:t xml:space="preserve">Figure </w:t>
                            </w:r>
                            <w:r>
                              <w:fldChar w:fldCharType="begin"/>
                            </w:r>
                            <w:r>
                              <w:instrText xml:space="preserve"> SEQ Figure \* ARABIC </w:instrText>
                            </w:r>
                            <w:r>
                              <w:fldChar w:fldCharType="separate"/>
                            </w:r>
                            <w:r w:rsidR="005E3F85">
                              <w:rPr>
                                <w:noProof/>
                              </w:rPr>
                              <w:t>2</w:t>
                            </w:r>
                            <w:r>
                              <w:fldChar w:fldCharType="end"/>
                            </w:r>
                            <w:bookmarkEnd w:id="8"/>
                            <w:r>
                              <w:t>: Deployment scenario for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0330EB2" id="Text Box 2" o:spid="_x0000_s1027" type="#_x0000_t202" style="position:absolute;left:0;text-align:left;margin-left:0;margin-top:166.15pt;width:224.65pt;height:.0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" stroked="f">
                <v:textbox style="mso-fit-shape-to-text:t" inset="0,0,0,0">
                  <w:txbxContent>
                    <w:p w14:paraId="74C417F1" w14:textId="61A0F8E5" w:rsidR="00965B09" w:rsidRPr="00BE218D" w:rsidRDefault="00965B09" w:rsidP="00965B09">
                      <w:pPr>
                        <w:pStyle w:val="Caption"/>
                        <w:rPr>
                          <w:noProof/>
                        </w:rPr>
                      </w:pPr>
                      <w:bookmarkStart w:id="9" w:name="_Ref496874301"/>
                      <w:r>
                        <w:t xml:space="preserve">Figure </w:t>
                      </w:r>
                      <w:r>
                        <w:fldChar w:fldCharType="begin"/>
                      </w:r>
                      <w:r>
                        <w:instrText xml:space="preserve"> SEQ Figure \* ARABIC </w:instrText>
                      </w:r>
                      <w:r>
                        <w:fldChar w:fldCharType="separate"/>
                      </w:r>
                      <w:r w:rsidR="005E3F85">
                        <w:rPr>
                          <w:noProof/>
                        </w:rPr>
                        <w:t>2</w:t>
                      </w:r>
                      <w:r>
                        <w:fldChar w:fldCharType="end"/>
                      </w:r>
                      <w:bookmarkEnd w:id="9"/>
                      <w:r>
                        <w:t>: Deployment scenario for simulation</w:t>
                      </w:r>
                    </w:p>
                  </w:txbxContent>
                </v:textbox>
                <w10:wrap type="topAndBottom" anchorx="margin"/>
              </v:shape>
            </w:pict>
          </mc:Fallback>
        </mc:AlternateContent>
      </w:r>
      <w:r w:rsidR="00666475">
        <w:t>For the baseline methods, A3 event threshold was set to 3</w:t>
      </w:r>
      <w:r w:rsidR="005E3F85">
        <w:t xml:space="preserve"> </w:t>
      </w:r>
      <w:r w:rsidR="00666475">
        <w:t>dB with a hysteresis of 2</w:t>
      </w:r>
      <w:r w:rsidR="005E3F85">
        <w:t xml:space="preserve"> </w:t>
      </w:r>
      <w:r w:rsidR="00666475">
        <w:t>dB and 40ms TTT. For the conditional handover, A3 threshold was set to 5</w:t>
      </w:r>
      <w:r w:rsidR="00C35997">
        <w:t xml:space="preserve"> </w:t>
      </w:r>
      <w:r w:rsidR="00666475">
        <w:t xml:space="preserve">dB keeping the hysteresis and TTT value same as the baseline. </w:t>
      </w:r>
      <w:r w:rsidR="002F5A0D">
        <w:t xml:space="preserve">Threshold for baseline handover is denoted as </w:t>
      </w:r>
      <w:r w:rsidR="002F5A0D" w:rsidRPr="002F5A0D">
        <w:rPr>
          <w:i/>
        </w:rPr>
        <w:t>threshold</w:t>
      </w:r>
      <w:r w:rsidR="002F5A0D" w:rsidRPr="002F5A0D">
        <w:rPr>
          <w:i/>
          <w:vertAlign w:val="subscript"/>
        </w:rPr>
        <w:t>1</w:t>
      </w:r>
      <w:r w:rsidR="002F5A0D">
        <w:rPr>
          <w:vertAlign w:val="subscript"/>
        </w:rPr>
        <w:t xml:space="preserve"> </w:t>
      </w:r>
      <w:r w:rsidR="002F5A0D">
        <w:t xml:space="preserve">and threshold for evaluating conditional handover is </w:t>
      </w:r>
      <w:proofErr w:type="spellStart"/>
      <w:r w:rsidR="002F5A0D">
        <w:t>denotedas</w:t>
      </w:r>
      <w:proofErr w:type="spellEnd"/>
      <w:r w:rsidR="002F5A0D">
        <w:t xml:space="preserve"> </w:t>
      </w:r>
      <w:r w:rsidR="002F5A0D" w:rsidRPr="002F5A0D">
        <w:rPr>
          <w:i/>
        </w:rPr>
        <w:t>threshold</w:t>
      </w:r>
      <w:r w:rsidR="002F5A0D" w:rsidRPr="002F5A0D">
        <w:rPr>
          <w:i/>
          <w:vertAlign w:val="subscript"/>
        </w:rPr>
        <w:t>2</w:t>
      </w:r>
      <w:r w:rsidR="002F5A0D">
        <w:t xml:space="preserve">. </w:t>
      </w:r>
      <w:r w:rsidR="00084DD1">
        <w:t xml:space="preserve">Details of the simulation </w:t>
      </w:r>
      <w:r w:rsidR="002F5A0D">
        <w:t>parameters</w:t>
      </w:r>
      <w:r w:rsidR="00084DD1">
        <w:t xml:space="preserve"> can be found in the </w:t>
      </w:r>
      <w:r>
        <w:fldChar w:fldCharType="begin"/>
      </w:r>
      <w:r>
        <w:instrText xml:space="preserve"> REF _Ref496879315 \h </w:instrText>
      </w:r>
      <w:r>
        <w:fldChar w:fldCharType="separate"/>
      </w:r>
      <w:proofErr w:type="spellStart"/>
      <w:r>
        <w:t>Annnex</w:t>
      </w:r>
      <w:proofErr w:type="spellEnd"/>
      <w:r>
        <w:t xml:space="preserve"> A</w:t>
      </w:r>
      <w:r>
        <w:fldChar w:fldCharType="end"/>
      </w:r>
      <w:r w:rsidR="00084DD1">
        <w:t>.</w:t>
      </w:r>
    </w:p>
    <w:p w14:paraId="7486CD66" w14:textId="24E1FCA5" w:rsidR="00CE0424" w:rsidRDefault="00965B09" w:rsidP="00965B09">
      <w:pPr>
        <w:pStyle w:val="Heading2"/>
      </w:pPr>
      <w:r>
        <w:t>Simulation Results and Discussion</w:t>
      </w:r>
    </w:p>
    <w:p w14:paraId="774A7023" w14:textId="0D0A8065" w:rsidR="00717EF6" w:rsidRDefault="000E6D5F" w:rsidP="000E6D5F">
      <w:r>
        <w:fldChar w:fldCharType="begin"/>
      </w:r>
      <w:r>
        <w:instrText xml:space="preserve"> REF _Ref496875225 \h </w:instrText>
      </w:r>
      <w:r>
        <w:fldChar w:fldCharType="separate"/>
      </w:r>
      <w:r>
        <w:t xml:space="preserve">Figure </w:t>
      </w:r>
      <w:r>
        <w:rPr>
          <w:noProof/>
        </w:rPr>
        <w:t>2</w:t>
      </w:r>
      <w:r>
        <w:fldChar w:fldCharType="end"/>
      </w:r>
      <w:r>
        <w:t xml:space="preserve"> shows the comparison between Handover numbers between Baseline and Conditional</w:t>
      </w:r>
      <w:r w:rsidR="00C35997">
        <w:t xml:space="preserve"> handover</w:t>
      </w:r>
      <w:r>
        <w:t xml:space="preserve"> from simulation. As mentioned in </w:t>
      </w:r>
      <w:r w:rsidRPr="00F738A0">
        <w:rPr>
          <w:b/>
        </w:rPr>
        <w:fldChar w:fldCharType="begin"/>
      </w:r>
      <w:r w:rsidRPr="00F738A0">
        <w:rPr>
          <w:b/>
        </w:rPr>
        <w:instrText xml:space="preserve"> REF _Ref496875417 \r \h </w:instrText>
      </w:r>
      <w:r w:rsidR="00F738A0">
        <w:rPr>
          <w:b/>
        </w:rPr>
        <w:instrText xml:space="preserve"> \* MERGEFORMAT </w:instrText>
      </w:r>
      <w:r w:rsidRPr="00F738A0">
        <w:rPr>
          <w:b/>
        </w:rPr>
      </w:r>
      <w:r w:rsidRPr="00F738A0">
        <w:rPr>
          <w:b/>
        </w:rPr>
        <w:fldChar w:fldCharType="separate"/>
      </w:r>
      <w:r w:rsidRPr="00F738A0">
        <w:rPr>
          <w:b/>
        </w:rPr>
        <w:t>Observation 2</w:t>
      </w:r>
      <w:r w:rsidRPr="00F738A0">
        <w:rPr>
          <w:b/>
        </w:rPr>
        <w:fldChar w:fldCharType="end"/>
      </w:r>
      <w:r>
        <w:t>, Conditional Handove</w:t>
      </w:r>
      <w:r w:rsidR="00F738A0">
        <w:t>r</w:t>
      </w:r>
      <w:r>
        <w:t xml:space="preserve"> is triggered at a higher threshold, hence the total number of handover attempts and Ping Pong handover is reduced</w:t>
      </w:r>
      <w:r w:rsidR="00C35997">
        <w:t>.</w:t>
      </w:r>
    </w:p>
    <w:p w14:paraId="0A3786E3" w14:textId="12A50CA7" w:rsidR="00717EF6" w:rsidRDefault="000E6D5F" w:rsidP="000E6D5F">
      <w:r>
        <w:rPr>
          <w:noProof/>
          <w:lang w:val="sv-SE" w:eastAsia="sv-SE"/>
        </w:rPr>
        <w:lastRenderedPageBreak/>
        <w:drawing>
          <wp:anchor distT="0" distB="0" distL="114300" distR="114300" simplePos="0" relativeHeight="251661312" behindDoc="0" locked="0" layoutInCell="1" allowOverlap="1" wp14:anchorId="5FC07D88" wp14:editId="68A9C516">
            <wp:simplePos x="0" y="0"/>
            <wp:positionH relativeFrom="column">
              <wp:posOffset>1871980</wp:posOffset>
            </wp:positionH>
            <wp:positionV relativeFrom="paragraph">
              <wp:posOffset>170180</wp:posOffset>
            </wp:positionV>
            <wp:extent cx="3323590" cy="245935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rWorkShop.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23590" cy="2459355"/>
                    </a:xfrm>
                    <a:prstGeom prst="rect">
                      <a:avLst/>
                    </a:prstGeom>
                  </pic:spPr>
                </pic:pic>
              </a:graphicData>
            </a:graphic>
            <wp14:sizeRelH relativeFrom="page">
              <wp14:pctWidth>0</wp14:pctWidth>
            </wp14:sizeRelH>
            <wp14:sizeRelV relativeFrom="page">
              <wp14:pctHeight>0</wp14:pctHeight>
            </wp14:sizeRelV>
          </wp:anchor>
        </w:drawing>
      </w:r>
    </w:p>
    <w:p w14:paraId="10554727" w14:textId="77777777" w:rsidR="00717EF6" w:rsidRPr="00717EF6" w:rsidRDefault="00717EF6" w:rsidP="00717EF6"/>
    <w:p w14:paraId="733CE59A" w14:textId="77777777" w:rsidR="00717EF6" w:rsidRPr="00717EF6" w:rsidRDefault="00717EF6" w:rsidP="00717EF6"/>
    <w:p w14:paraId="1B0F8B1C" w14:textId="77777777" w:rsidR="00717EF6" w:rsidRPr="00717EF6" w:rsidRDefault="00717EF6" w:rsidP="00717EF6"/>
    <w:p w14:paraId="64A088DC" w14:textId="77777777" w:rsidR="00717EF6" w:rsidRPr="00717EF6" w:rsidRDefault="00717EF6" w:rsidP="00717EF6"/>
    <w:p w14:paraId="48EE20FE" w14:textId="77777777" w:rsidR="00717EF6" w:rsidRPr="00717EF6" w:rsidRDefault="00717EF6" w:rsidP="00717EF6"/>
    <w:p w14:paraId="79D26400" w14:textId="77777777" w:rsidR="00717EF6" w:rsidRPr="00717EF6" w:rsidRDefault="00717EF6" w:rsidP="00717EF6"/>
    <w:p w14:paraId="716DB0AC" w14:textId="77777777" w:rsidR="00717EF6" w:rsidRPr="00717EF6" w:rsidRDefault="00717EF6" w:rsidP="00717EF6"/>
    <w:p w14:paraId="10C21184" w14:textId="77777777" w:rsidR="00717EF6" w:rsidRPr="00717EF6" w:rsidRDefault="00717EF6" w:rsidP="00717EF6"/>
    <w:p w14:paraId="68545BE5" w14:textId="77777777" w:rsidR="00717EF6" w:rsidRPr="00717EF6" w:rsidRDefault="00717EF6" w:rsidP="00717EF6"/>
    <w:p w14:paraId="1580DC7D" w14:textId="77777777" w:rsidR="00717EF6" w:rsidRPr="00717EF6" w:rsidRDefault="00717EF6" w:rsidP="00717EF6"/>
    <w:p w14:paraId="49E8183B" w14:textId="12B720B3" w:rsidR="00717EF6" w:rsidRPr="00717EF6" w:rsidRDefault="00717EF6" w:rsidP="00717EF6"/>
    <w:p w14:paraId="71E6E2F9" w14:textId="3609A270" w:rsidR="00717EF6" w:rsidRPr="00717EF6" w:rsidRDefault="009A67CC" w:rsidP="00717EF6">
      <w:r>
        <w:rPr>
          <w:noProof/>
          <w:lang w:val="sv-SE" w:eastAsia="sv-SE"/>
        </w:rPr>
        <mc:AlternateContent>
          <mc:Choice Requires="wps">
            <w:drawing>
              <wp:anchor distT="0" distB="0" distL="114300" distR="114300" simplePos="0" relativeHeight="251663360" behindDoc="0" locked="0" layoutInCell="1" allowOverlap="1" wp14:anchorId="3155CE3A" wp14:editId="4B85A998">
                <wp:simplePos x="0" y="0"/>
                <wp:positionH relativeFrom="column">
                  <wp:posOffset>1149350</wp:posOffset>
                </wp:positionH>
                <wp:positionV relativeFrom="paragraph">
                  <wp:posOffset>14605</wp:posOffset>
                </wp:positionV>
                <wp:extent cx="4806315" cy="635"/>
                <wp:effectExtent l="0" t="0" r="0" b="6350"/>
                <wp:wrapSquare wrapText="bothSides"/>
                <wp:docPr id="7" name="Text Box 7"/>
                <wp:cNvGraphicFramePr/>
                <a:graphic xmlns:a="http://schemas.openxmlformats.org/drawingml/2006/main">
                  <a:graphicData uri="http://schemas.microsoft.com/office/word/2010/wordprocessingShape">
                    <wps:wsp>
                      <wps:cNvSpPr txBox="1"/>
                      <wps:spPr>
                        <a:xfrm>
                          <a:off x="0" y="0"/>
                          <a:ext cx="4806315" cy="635"/>
                        </a:xfrm>
                        <a:prstGeom prst="rect">
                          <a:avLst/>
                        </a:prstGeom>
                        <a:solidFill>
                          <a:prstClr val="white"/>
                        </a:solidFill>
                        <a:ln>
                          <a:noFill/>
                        </a:ln>
                      </wps:spPr>
                      <wps:txbx>
                        <w:txbxContent>
                          <w:p w14:paraId="6A68185D" w14:textId="31ACFC59" w:rsidR="000E6D5F" w:rsidRPr="00845BA5" w:rsidRDefault="000E6D5F" w:rsidP="000E6D5F">
                            <w:pPr>
                              <w:pStyle w:val="Caption"/>
                              <w:rPr>
                                <w:noProof/>
                              </w:rPr>
                            </w:pPr>
                            <w:bookmarkStart w:id="10" w:name="_Ref496875225"/>
                            <w:bookmarkStart w:id="11" w:name="_Ref496875536"/>
                            <w:r>
                              <w:t xml:space="preserve">Figure </w:t>
                            </w:r>
                            <w:r>
                              <w:fldChar w:fldCharType="begin"/>
                            </w:r>
                            <w:r>
                              <w:instrText xml:space="preserve"> SEQ Figure \* ARABIC </w:instrText>
                            </w:r>
                            <w:r>
                              <w:fldChar w:fldCharType="separate"/>
                            </w:r>
                            <w:r w:rsidR="005E3F85">
                              <w:rPr>
                                <w:noProof/>
                              </w:rPr>
                              <w:t>3</w:t>
                            </w:r>
                            <w:r>
                              <w:fldChar w:fldCharType="end"/>
                            </w:r>
                            <w:bookmarkEnd w:id="10"/>
                            <w:r>
                              <w:t>: Comparison of total number of Handovers during simulation</w:t>
                            </w:r>
                            <w:bookmarkEnd w:id="1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155CE3A" id="Text Box 7" o:spid="_x0000_s1028" type="#_x0000_t202" style="position:absolute;left:0;text-align:left;margin-left:90.5pt;margin-top:1.15pt;width:378.4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" stroked="f">
                <v:textbox style="mso-fit-shape-to-text:t" inset="0,0,0,0">
                  <w:txbxContent>
                    <w:p w14:paraId="6A68185D" w14:textId="31ACFC59" w:rsidR="000E6D5F" w:rsidRPr="00845BA5" w:rsidRDefault="000E6D5F" w:rsidP="000E6D5F">
                      <w:pPr>
                        <w:pStyle w:val="Caption"/>
                        <w:rPr>
                          <w:noProof/>
                        </w:rPr>
                      </w:pPr>
                      <w:bookmarkStart w:id="12" w:name="_Ref496875225"/>
                      <w:bookmarkStart w:id="13" w:name="_Ref496875536"/>
                      <w:r>
                        <w:t xml:space="preserve">Figure </w:t>
                      </w:r>
                      <w:r>
                        <w:fldChar w:fldCharType="begin"/>
                      </w:r>
                      <w:r>
                        <w:instrText xml:space="preserve"> SEQ Figure \* ARABIC </w:instrText>
                      </w:r>
                      <w:r>
                        <w:fldChar w:fldCharType="separate"/>
                      </w:r>
                      <w:r w:rsidR="005E3F85">
                        <w:rPr>
                          <w:noProof/>
                        </w:rPr>
                        <w:t>3</w:t>
                      </w:r>
                      <w:r>
                        <w:fldChar w:fldCharType="end"/>
                      </w:r>
                      <w:bookmarkEnd w:id="12"/>
                      <w:r>
                        <w:t>: Comparison of total number of Handovers during simulation</w:t>
                      </w:r>
                      <w:bookmarkEnd w:id="13"/>
                    </w:p>
                  </w:txbxContent>
                </v:textbox>
                <w10:wrap type="square"/>
              </v:shape>
            </w:pict>
          </mc:Fallback>
        </mc:AlternateContent>
      </w:r>
    </w:p>
    <w:p w14:paraId="7DAB8D0C" w14:textId="17B4457C" w:rsidR="00717EF6" w:rsidRDefault="00717EF6" w:rsidP="00717EF6"/>
    <w:p w14:paraId="24F7DD0B" w14:textId="48C77ADE" w:rsidR="009A67CC" w:rsidRDefault="009A67CC" w:rsidP="00717EF6">
      <w:pPr>
        <w:tabs>
          <w:tab w:val="left" w:pos="1002"/>
        </w:tabs>
      </w:pPr>
    </w:p>
    <w:p w14:paraId="75C92B34" w14:textId="2FF2B22C" w:rsidR="00A21482" w:rsidRDefault="005E3F85" w:rsidP="00717EF6">
      <w:pPr>
        <w:tabs>
          <w:tab w:val="left" w:pos="1002"/>
        </w:tabs>
      </w:pPr>
      <w:r>
        <w:rPr>
          <w:noProof/>
        </w:rPr>
        <mc:AlternateContent>
          <mc:Choice Requires="wps">
            <w:drawing>
              <wp:anchor distT="0" distB="0" distL="114300" distR="114300" simplePos="0" relativeHeight="251673600" behindDoc="0" locked="0" layoutInCell="1" allowOverlap="1" wp14:anchorId="3C456301" wp14:editId="3867F5DD">
                <wp:simplePos x="0" y="0"/>
                <wp:positionH relativeFrom="column">
                  <wp:posOffset>1783715</wp:posOffset>
                </wp:positionH>
                <wp:positionV relativeFrom="paragraph">
                  <wp:posOffset>2726055</wp:posOffset>
                </wp:positionV>
                <wp:extent cx="3231515" cy="635"/>
                <wp:effectExtent l="0" t="0" r="6985" b="6350"/>
                <wp:wrapTopAndBottom/>
                <wp:docPr id="12" name="Text Box 12"/>
                <wp:cNvGraphicFramePr/>
                <a:graphic xmlns:a="http://schemas.openxmlformats.org/drawingml/2006/main">
                  <a:graphicData uri="http://schemas.microsoft.com/office/word/2010/wordprocessingShape">
                    <wps:wsp>
                      <wps:cNvSpPr txBox="1"/>
                      <wps:spPr>
                        <a:xfrm>
                          <a:off x="0" y="0"/>
                          <a:ext cx="3231515" cy="635"/>
                        </a:xfrm>
                        <a:prstGeom prst="rect">
                          <a:avLst/>
                        </a:prstGeom>
                        <a:solidFill>
                          <a:prstClr val="white"/>
                        </a:solidFill>
                        <a:ln>
                          <a:noFill/>
                        </a:ln>
                      </wps:spPr>
                      <wps:txbx>
                        <w:txbxContent>
                          <w:p w14:paraId="78DE025D" w14:textId="7CEA9A0E" w:rsidR="005E3F85" w:rsidRPr="00182B16" w:rsidRDefault="005E3F85" w:rsidP="005E3F85">
                            <w:pPr>
                              <w:pStyle w:val="Caption"/>
                              <w:rPr>
                                <w:noProof/>
                              </w:rPr>
                            </w:pPr>
                            <w:bookmarkStart w:id="14" w:name="_Ref498353551"/>
                            <w:r>
                              <w:t xml:space="preserve">Figure </w:t>
                            </w:r>
                            <w:r>
                              <w:fldChar w:fldCharType="begin"/>
                            </w:r>
                            <w:r>
                              <w:instrText xml:space="preserve"> SEQ Figure \* ARABIC </w:instrText>
                            </w:r>
                            <w:r>
                              <w:fldChar w:fldCharType="separate"/>
                            </w:r>
                            <w:r>
                              <w:rPr>
                                <w:noProof/>
                              </w:rPr>
                              <w:t>4</w:t>
                            </w:r>
                            <w:r>
                              <w:fldChar w:fldCharType="end"/>
                            </w:r>
                            <w:bookmarkEnd w:id="14"/>
                            <w:r>
                              <w:t>: Comparison of simulated Handover Ratios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C456301" id="Text Box 12" o:spid="_x0000_s1029" type="#_x0000_t202" style="position:absolute;left:0;text-align:left;margin-left:140.45pt;margin-top:214.65pt;width:254.45pt;height:.0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" stroked="f">
                <v:textbox style="mso-fit-shape-to-text:t" inset="0,0,0,0">
                  <w:txbxContent>
                    <w:p w14:paraId="78DE025D" w14:textId="7CEA9A0E" w:rsidR="005E3F85" w:rsidRPr="00182B16" w:rsidRDefault="005E3F85" w:rsidP="005E3F85">
                      <w:pPr>
                        <w:pStyle w:val="Caption"/>
                        <w:rPr>
                          <w:noProof/>
                        </w:rPr>
                      </w:pPr>
                      <w:bookmarkStart w:id="15" w:name="_Ref498353551"/>
                      <w:r>
                        <w:t xml:space="preserve">Figure </w:t>
                      </w:r>
                      <w:r>
                        <w:fldChar w:fldCharType="begin"/>
                      </w:r>
                      <w:r>
                        <w:instrText xml:space="preserve"> SEQ Figure \* ARABIC </w:instrText>
                      </w:r>
                      <w:r>
                        <w:fldChar w:fldCharType="separate"/>
                      </w:r>
                      <w:r>
                        <w:rPr>
                          <w:noProof/>
                        </w:rPr>
                        <w:t>4</w:t>
                      </w:r>
                      <w:r>
                        <w:fldChar w:fldCharType="end"/>
                      </w:r>
                      <w:bookmarkEnd w:id="15"/>
                      <w:r>
                        <w:t>: Comparison of simulated Handover Ratios</w:t>
                      </w:r>
                    </w:p>
                  </w:txbxContent>
                </v:textbox>
                <w10:wrap type="topAndBottom"/>
              </v:shape>
            </w:pict>
          </mc:Fallback>
        </mc:AlternateContent>
      </w:r>
      <w:r>
        <w:rPr>
          <w:noProof/>
        </w:rPr>
        <w:drawing>
          <wp:anchor distT="0" distB="0" distL="114300" distR="114300" simplePos="0" relativeHeight="251671552" behindDoc="0" locked="0" layoutInCell="1" allowOverlap="1" wp14:anchorId="75FC1794" wp14:editId="4B2BF056">
            <wp:simplePos x="0" y="0"/>
            <wp:positionH relativeFrom="margin">
              <wp:posOffset>2130406</wp:posOffset>
            </wp:positionH>
            <wp:positionV relativeFrom="paragraph">
              <wp:posOffset>507839</wp:posOffset>
            </wp:positionV>
            <wp:extent cx="2883592" cy="216187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atioWorkShop.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3592" cy="2161870"/>
                    </a:xfrm>
                    <a:prstGeom prst="rect">
                      <a:avLst/>
                    </a:prstGeom>
                  </pic:spPr>
                </pic:pic>
              </a:graphicData>
            </a:graphic>
          </wp:anchor>
        </w:drawing>
      </w:r>
      <w:r w:rsidR="00717EF6">
        <w:t xml:space="preserve">Handover failure performance shows the most Significant improvement from </w:t>
      </w:r>
      <w:r w:rsidR="00717EF6">
        <w:fldChar w:fldCharType="begin"/>
      </w:r>
      <w:r w:rsidR="00717EF6">
        <w:instrText xml:space="preserve"> REF _Ref496875536 \h </w:instrText>
      </w:r>
      <w:r w:rsidR="00717EF6">
        <w:fldChar w:fldCharType="end"/>
      </w:r>
      <w:r w:rsidR="00717EF6">
        <w:fldChar w:fldCharType="begin"/>
      </w:r>
      <w:r w:rsidR="00717EF6">
        <w:instrText xml:space="preserve"> REF _Ref496875225 \h </w:instrText>
      </w:r>
      <w:r w:rsidR="00717EF6">
        <w:fldChar w:fldCharType="separate"/>
      </w:r>
      <w:r>
        <w:t xml:space="preserve">Figure </w:t>
      </w:r>
      <w:r>
        <w:rPr>
          <w:noProof/>
        </w:rPr>
        <w:t>3</w:t>
      </w:r>
      <w:r w:rsidR="00717EF6">
        <w:fldChar w:fldCharType="end"/>
      </w:r>
      <w:r w:rsidR="00717EF6">
        <w:t>. By deploying conditional handover techniques, the HOFs can be reduced</w:t>
      </w:r>
      <w:r w:rsidR="00C35997">
        <w:t>,</w:t>
      </w:r>
      <w:r w:rsidR="00717EF6">
        <w:t xml:space="preserve"> which as mentioned in </w:t>
      </w:r>
      <w:r w:rsidR="00A21482">
        <w:fldChar w:fldCharType="begin"/>
      </w:r>
      <w:r w:rsidR="00A21482">
        <w:instrText xml:space="preserve"> REF _Ref496876301 \r \h </w:instrText>
      </w:r>
      <w:r w:rsidR="00A21482">
        <w:fldChar w:fldCharType="separate"/>
      </w:r>
      <w:r w:rsidR="00A21482">
        <w:t>[3]</w:t>
      </w:r>
      <w:r w:rsidR="00A21482">
        <w:fldChar w:fldCharType="end"/>
      </w:r>
      <w:r w:rsidR="00A21482">
        <w:t xml:space="preserve"> is a major goal of conditional handover.</w:t>
      </w:r>
      <w:r w:rsidR="009A67CC">
        <w:t xml:space="preserve"> An alternate representation of the metric above is also shown in </w:t>
      </w:r>
      <w:r>
        <w:fldChar w:fldCharType="begin"/>
      </w:r>
      <w:r>
        <w:instrText xml:space="preserve"> REF _Ref498353551 \h </w:instrText>
      </w:r>
      <w:r>
        <w:fldChar w:fldCharType="separate"/>
      </w:r>
      <w:r>
        <w:t xml:space="preserve">Figure </w:t>
      </w:r>
      <w:r>
        <w:rPr>
          <w:noProof/>
        </w:rPr>
        <w:t>4</w:t>
      </w:r>
      <w:r>
        <w:fldChar w:fldCharType="end"/>
      </w:r>
      <w:r>
        <w:t>.</w:t>
      </w:r>
    </w:p>
    <w:p w14:paraId="7776A595" w14:textId="7DC2E582" w:rsidR="009A67CC" w:rsidRDefault="009A67CC" w:rsidP="00717EF6">
      <w:pPr>
        <w:tabs>
          <w:tab w:val="left" w:pos="1002"/>
        </w:tabs>
      </w:pPr>
    </w:p>
    <w:p w14:paraId="76673E82" w14:textId="79070AFC" w:rsidR="000E6D5F" w:rsidRPr="00717EF6" w:rsidRDefault="00A21482" w:rsidP="00717EF6">
      <w:pPr>
        <w:tabs>
          <w:tab w:val="left" w:pos="1002"/>
        </w:tabs>
      </w:pPr>
      <w:r>
        <w:t xml:space="preserve">Furthermore, we investigate the different typed of HOFs occurring during the simulation. As shown in </w:t>
      </w:r>
      <w:r>
        <w:fldChar w:fldCharType="begin"/>
      </w:r>
      <w:r>
        <w:instrText xml:space="preserve"> REF _Ref496876596 \h </w:instrText>
      </w:r>
      <w:r>
        <w:fldChar w:fldCharType="separate"/>
      </w:r>
      <w:r>
        <w:t xml:space="preserve">Figure </w:t>
      </w:r>
      <w:r>
        <w:rPr>
          <w:noProof/>
        </w:rPr>
        <w:t>3</w:t>
      </w:r>
      <w:r>
        <w:fldChar w:fldCharType="end"/>
      </w:r>
      <w:r>
        <w:t xml:space="preserve">, most of the HOF’s occurring in Baseline scenario is due to </w:t>
      </w:r>
      <w:r w:rsidR="00C35997">
        <w:t xml:space="preserve">the </w:t>
      </w:r>
      <w:r>
        <w:t>HO command not reaching to the UE. This situation can be avoided using conditional handover.</w:t>
      </w:r>
      <w:r w:rsidR="005E3F85">
        <w:t xml:space="preserve"> This is expected as the HO command, in principle would be sent to the UE before the radio link have degraded that much.</w:t>
      </w:r>
      <w:r w:rsidR="00717EF6">
        <w:fldChar w:fldCharType="begin"/>
      </w:r>
      <w:r w:rsidR="00717EF6">
        <w:instrText xml:space="preserve"> REF _Ref496863846 \r \h </w:instrText>
      </w:r>
      <w:r w:rsidR="00717EF6">
        <w:fldChar w:fldCharType="end"/>
      </w:r>
    </w:p>
    <w:p w14:paraId="03BFC9E7" w14:textId="627A37F2" w:rsidR="000E6D5F" w:rsidRDefault="009A67CC" w:rsidP="000E6D5F">
      <w:r>
        <w:rPr>
          <w:noProof/>
          <w:lang w:val="sv-SE" w:eastAsia="sv-SE"/>
        </w:rPr>
        <w:lastRenderedPageBreak/>
        <w:drawing>
          <wp:anchor distT="0" distB="0" distL="114300" distR="114300" simplePos="0" relativeHeight="251664384" behindDoc="0" locked="0" layoutInCell="1" allowOverlap="1" wp14:anchorId="3907E43E" wp14:editId="70ED4E36">
            <wp:simplePos x="0" y="0"/>
            <wp:positionH relativeFrom="column">
              <wp:posOffset>1601470</wp:posOffset>
            </wp:positionH>
            <wp:positionV relativeFrom="paragraph">
              <wp:posOffset>222885</wp:posOffset>
            </wp:positionV>
            <wp:extent cx="3418840" cy="2562860"/>
            <wp:effectExtent l="0" t="0" r="0" b="889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ailureWorkShop.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8840" cy="2562860"/>
                    </a:xfrm>
                    <a:prstGeom prst="rect">
                      <a:avLst/>
                    </a:prstGeom>
                  </pic:spPr>
                </pic:pic>
              </a:graphicData>
            </a:graphic>
            <wp14:sizeRelH relativeFrom="page">
              <wp14:pctWidth>0</wp14:pctWidth>
            </wp14:sizeRelH>
            <wp14:sizeRelV relativeFrom="page">
              <wp14:pctHeight>0</wp14:pctHeight>
            </wp14:sizeRelV>
          </wp:anchor>
        </w:drawing>
      </w:r>
    </w:p>
    <w:p w14:paraId="119B46BA" w14:textId="4BC6A79D" w:rsidR="00066F91" w:rsidRDefault="00A21482" w:rsidP="000E6D5F">
      <w:r>
        <w:rPr>
          <w:noProof/>
          <w:lang w:val="sv-SE" w:eastAsia="sv-SE"/>
        </w:rPr>
        <mc:AlternateContent>
          <mc:Choice Requires="wps">
            <w:drawing>
              <wp:anchor distT="0" distB="0" distL="114300" distR="114300" simplePos="0" relativeHeight="251666432" behindDoc="0" locked="0" layoutInCell="1" allowOverlap="1" wp14:anchorId="21718EC3" wp14:editId="49C00142">
                <wp:simplePos x="0" y="0"/>
                <wp:positionH relativeFrom="column">
                  <wp:posOffset>1600835</wp:posOffset>
                </wp:positionH>
                <wp:positionV relativeFrom="paragraph">
                  <wp:posOffset>2620010</wp:posOffset>
                </wp:positionV>
                <wp:extent cx="3418840" cy="635"/>
                <wp:effectExtent l="0" t="0" r="0" b="0"/>
                <wp:wrapTopAndBottom/>
                <wp:docPr id="8" name="Text Box 8"/>
                <wp:cNvGraphicFramePr/>
                <a:graphic xmlns:a="http://schemas.openxmlformats.org/drawingml/2006/main">
                  <a:graphicData uri="http://schemas.microsoft.com/office/word/2010/wordprocessingShape">
                    <wps:wsp>
                      <wps:cNvSpPr txBox="1"/>
                      <wps:spPr>
                        <a:xfrm>
                          <a:off x="0" y="0"/>
                          <a:ext cx="3418840" cy="635"/>
                        </a:xfrm>
                        <a:prstGeom prst="rect">
                          <a:avLst/>
                        </a:prstGeom>
                        <a:solidFill>
                          <a:prstClr val="white"/>
                        </a:solidFill>
                        <a:ln>
                          <a:noFill/>
                        </a:ln>
                      </wps:spPr>
                      <wps:txbx>
                        <w:txbxContent>
                          <w:p w14:paraId="1139125C" w14:textId="0A04D6F9" w:rsidR="00A21482" w:rsidRPr="00725A76" w:rsidRDefault="00A21482" w:rsidP="00A21482">
                            <w:pPr>
                              <w:pStyle w:val="Caption"/>
                              <w:rPr>
                                <w:noProof/>
                              </w:rPr>
                            </w:pPr>
                            <w:bookmarkStart w:id="16" w:name="_Ref496876596"/>
                            <w:r>
                              <w:t xml:space="preserve">Figure </w:t>
                            </w:r>
                            <w:r>
                              <w:fldChar w:fldCharType="begin"/>
                            </w:r>
                            <w:r>
                              <w:instrText xml:space="preserve"> SEQ Figure \* ARABIC </w:instrText>
                            </w:r>
                            <w:r>
                              <w:fldChar w:fldCharType="separate"/>
                            </w:r>
                            <w:r w:rsidR="005E3F85">
                              <w:rPr>
                                <w:noProof/>
                              </w:rPr>
                              <w:t>5</w:t>
                            </w:r>
                            <w:r>
                              <w:fldChar w:fldCharType="end"/>
                            </w:r>
                            <w:bookmarkEnd w:id="16"/>
                            <w:r>
                              <w:t>: Analysis of HOFs during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718EC3" id="Text Box 8" o:spid="_x0000_s1030" type="#_x0000_t202" style="position:absolute;left:0;text-align:left;margin-left:126.05pt;margin-top:206.3pt;width:269.2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" stroked="f">
                <v:textbox style="mso-fit-shape-to-text:t" inset="0,0,0,0">
                  <w:txbxContent>
                    <w:p w14:paraId="1139125C" w14:textId="0A04D6F9" w:rsidR="00A21482" w:rsidRPr="00725A76" w:rsidRDefault="00A21482" w:rsidP="00A21482">
                      <w:pPr>
                        <w:pStyle w:val="Caption"/>
                        <w:rPr>
                          <w:noProof/>
                        </w:rPr>
                      </w:pPr>
                      <w:bookmarkStart w:id="17" w:name="_Ref496876596"/>
                      <w:r>
                        <w:t xml:space="preserve">Figure </w:t>
                      </w:r>
                      <w:r>
                        <w:fldChar w:fldCharType="begin"/>
                      </w:r>
                      <w:r>
                        <w:instrText xml:space="preserve"> SEQ Figure \* ARABIC </w:instrText>
                      </w:r>
                      <w:r>
                        <w:fldChar w:fldCharType="separate"/>
                      </w:r>
                      <w:r w:rsidR="005E3F85">
                        <w:rPr>
                          <w:noProof/>
                        </w:rPr>
                        <w:t>5</w:t>
                      </w:r>
                      <w:r>
                        <w:fldChar w:fldCharType="end"/>
                      </w:r>
                      <w:bookmarkEnd w:id="17"/>
                      <w:r>
                        <w:t>: Analysis of HOFs during simulation</w:t>
                      </w:r>
                    </w:p>
                  </w:txbxContent>
                </v:textbox>
                <w10:wrap type="topAndBottom"/>
              </v:shape>
            </w:pict>
          </mc:Fallback>
        </mc:AlternateContent>
      </w:r>
      <w:r>
        <w:t>As for t</w:t>
      </w:r>
      <w:r w:rsidR="00F738A0">
        <w:t xml:space="preserve">he </w:t>
      </w:r>
      <w:r w:rsidR="00C35997">
        <w:t xml:space="preserve">HOFs where </w:t>
      </w:r>
      <w:r w:rsidR="00F738A0">
        <w:t xml:space="preserve">no event </w:t>
      </w:r>
      <w:r w:rsidR="00C35997">
        <w:t xml:space="preserve">was </w:t>
      </w:r>
      <w:r w:rsidR="00F738A0">
        <w:t>triggered, it likely refers</w:t>
      </w:r>
      <w:r>
        <w:t xml:space="preserve"> to scenarios where the UE goes out of coverage region. The conditional handover concept doesn’t cover such scenarios and HOFs still remain.</w:t>
      </w:r>
      <w:r w:rsidR="00066F91">
        <w:t xml:space="preserve"> Hence from the results shown in </w:t>
      </w:r>
      <w:r w:rsidR="00066F91">
        <w:fldChar w:fldCharType="begin"/>
      </w:r>
      <w:r w:rsidR="00066F91">
        <w:instrText xml:space="preserve"> REF _Ref496875225 \h </w:instrText>
      </w:r>
      <w:r w:rsidR="00066F91">
        <w:fldChar w:fldCharType="separate"/>
      </w:r>
      <w:r w:rsidR="005E3F85">
        <w:t xml:space="preserve">Figure </w:t>
      </w:r>
      <w:r w:rsidR="005E3F85">
        <w:rPr>
          <w:noProof/>
        </w:rPr>
        <w:t>3</w:t>
      </w:r>
      <w:r w:rsidR="00066F91">
        <w:fldChar w:fldCharType="end"/>
      </w:r>
      <w:r w:rsidR="00066F91">
        <w:t xml:space="preserve"> and </w:t>
      </w:r>
      <w:r w:rsidR="00066F91">
        <w:fldChar w:fldCharType="begin"/>
      </w:r>
      <w:r w:rsidR="00066F91">
        <w:instrText xml:space="preserve"> REF _Ref496876596 \h </w:instrText>
      </w:r>
      <w:r w:rsidR="00066F91">
        <w:fldChar w:fldCharType="separate"/>
      </w:r>
      <w:r w:rsidR="005E3F85">
        <w:t xml:space="preserve">Figure </w:t>
      </w:r>
      <w:r w:rsidR="005E3F85">
        <w:rPr>
          <w:noProof/>
        </w:rPr>
        <w:t>5</w:t>
      </w:r>
      <w:r w:rsidR="00066F91">
        <w:fldChar w:fldCharType="end"/>
      </w:r>
      <w:r w:rsidR="00066F91">
        <w:t>, it can be observed that conditional handover reduces HOFs occurring in the network.</w:t>
      </w:r>
    </w:p>
    <w:p w14:paraId="6F50CA64" w14:textId="64A5B1CB" w:rsidR="00066F91" w:rsidRDefault="00066F91" w:rsidP="00066F91">
      <w:pPr>
        <w:pStyle w:val="Observation"/>
      </w:pPr>
      <w:bookmarkStart w:id="18" w:name="_Toc496878875"/>
      <w:r>
        <w:t xml:space="preserve">Conditional Handover, if properly designed, can </w:t>
      </w:r>
      <w:r w:rsidR="00E3532F">
        <w:t xml:space="preserve">reduce both HOF and </w:t>
      </w:r>
      <w:proofErr w:type="spellStart"/>
      <w:r w:rsidR="00E3532F">
        <w:t>PingPong</w:t>
      </w:r>
      <w:proofErr w:type="spellEnd"/>
      <w:r w:rsidR="00E3532F">
        <w:t xml:space="preserve"> ha</w:t>
      </w:r>
      <w:r>
        <w:t>n</w:t>
      </w:r>
      <w:r w:rsidR="00E3532F">
        <w:t>d</w:t>
      </w:r>
      <w:r>
        <w:t>overs in the system.</w:t>
      </w:r>
      <w:bookmarkEnd w:id="18"/>
    </w:p>
    <w:p w14:paraId="09E0F564" w14:textId="04496D9A" w:rsidR="00066F91" w:rsidRDefault="00066F91" w:rsidP="00066F91">
      <w:r>
        <w:rPr>
          <w:noProof/>
          <w:lang w:val="sv-SE" w:eastAsia="sv-SE"/>
        </w:rPr>
        <w:drawing>
          <wp:anchor distT="0" distB="0" distL="114300" distR="114300" simplePos="0" relativeHeight="251667456" behindDoc="0" locked="0" layoutInCell="1" allowOverlap="1" wp14:anchorId="44BD6A16" wp14:editId="684CF4C4">
            <wp:simplePos x="0" y="0"/>
            <wp:positionH relativeFrom="column">
              <wp:posOffset>1506220</wp:posOffset>
            </wp:positionH>
            <wp:positionV relativeFrom="paragraph">
              <wp:posOffset>567055</wp:posOffset>
            </wp:positionV>
            <wp:extent cx="3297555" cy="2473325"/>
            <wp:effectExtent l="0" t="0" r="0" b="317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layWorkShop.png"/>
                    <pic:cNvPicPr/>
                  </pic:nvPicPr>
                  <pic:blipFill>
                    <a:blip r:embed="rId19">
                      <a:extLst>
                        <a:ext uri="{28A0092B-C50C-407E-A947-70E740481C1C}">
                          <a14:useLocalDpi xmlns:a14="http://schemas.microsoft.com/office/drawing/2010/main" val="0"/>
                        </a:ext>
                      </a:extLst>
                    </a:blip>
                    <a:stretch>
                      <a:fillRect/>
                    </a:stretch>
                  </pic:blipFill>
                  <pic:spPr>
                    <a:xfrm>
                      <a:off x="0" y="0"/>
                      <a:ext cx="3297555" cy="2473325"/>
                    </a:xfrm>
                    <a:prstGeom prst="rect">
                      <a:avLst/>
                    </a:prstGeom>
                  </pic:spPr>
                </pic:pic>
              </a:graphicData>
            </a:graphic>
            <wp14:sizeRelH relativeFrom="page">
              <wp14:pctWidth>0</wp14:pctWidth>
            </wp14:sizeRelH>
            <wp14:sizeRelV relativeFrom="page">
              <wp14:pctHeight>0</wp14:pctHeight>
            </wp14:sizeRelV>
          </wp:anchor>
        </w:drawing>
      </w:r>
      <w:r>
        <w:t>Finally, we investigate the handover delays in the network. Delay has been measured from handover initiated from the network (i.e. handover command sent towards the UE) and completion of handover (i.e. reception of handover confirmation from the UE)</w:t>
      </w:r>
      <w:r w:rsidR="00AA6A07">
        <w:t>, i.e. difference between t</w:t>
      </w:r>
      <w:r w:rsidR="00AA6A07">
        <w:rPr>
          <w:vertAlign w:val="subscript"/>
        </w:rPr>
        <w:t xml:space="preserve">1 </w:t>
      </w:r>
      <w:r w:rsidR="00AA6A07">
        <w:t>and t</w:t>
      </w:r>
      <w:r w:rsidR="00AA6A07">
        <w:rPr>
          <w:vertAlign w:val="subscript"/>
        </w:rPr>
        <w:t>2</w:t>
      </w:r>
      <w:r w:rsidR="00AA6A07">
        <w:t xml:space="preserve"> in </w:t>
      </w:r>
      <w:r w:rsidR="00AA6A07">
        <w:fldChar w:fldCharType="begin"/>
      </w:r>
      <w:r w:rsidR="00AA6A07">
        <w:instrText xml:space="preserve"> REF _Ref498353013 \h </w:instrText>
      </w:r>
      <w:r w:rsidR="00AA6A07">
        <w:fldChar w:fldCharType="separate"/>
      </w:r>
      <w:r w:rsidR="00AA6A07">
        <w:t xml:space="preserve">Figure </w:t>
      </w:r>
      <w:r w:rsidR="00AA6A07">
        <w:rPr>
          <w:noProof/>
        </w:rPr>
        <w:t>1</w:t>
      </w:r>
      <w:r w:rsidR="00AA6A07">
        <w:fldChar w:fldCharType="end"/>
      </w:r>
      <w:r w:rsidR="00AA6A07">
        <w:t xml:space="preserve"> for conditional handover</w:t>
      </w:r>
      <w:r>
        <w:t>.</w:t>
      </w:r>
    </w:p>
    <w:p w14:paraId="269E8FC3" w14:textId="7712833D" w:rsidR="00066F91" w:rsidRDefault="00066F91" w:rsidP="00066F91">
      <w:pPr>
        <w:keepNext/>
      </w:pPr>
    </w:p>
    <w:p w14:paraId="7963CC78" w14:textId="02DA550F" w:rsidR="000E6D5F" w:rsidRDefault="00066F91" w:rsidP="00066F91">
      <w:pPr>
        <w:pStyle w:val="Caption"/>
      </w:pPr>
      <w:bookmarkStart w:id="19" w:name="_Ref496877247"/>
      <w:r>
        <w:t xml:space="preserve">Figure </w:t>
      </w:r>
      <w:r>
        <w:fldChar w:fldCharType="begin"/>
      </w:r>
      <w:r>
        <w:instrText xml:space="preserve"> SEQ Figure \* ARABIC </w:instrText>
      </w:r>
      <w:r>
        <w:fldChar w:fldCharType="separate"/>
      </w:r>
      <w:r w:rsidR="00AA6A07">
        <w:rPr>
          <w:noProof/>
        </w:rPr>
        <w:t>6</w:t>
      </w:r>
      <w:r>
        <w:fldChar w:fldCharType="end"/>
      </w:r>
      <w:bookmarkEnd w:id="19"/>
      <w:r>
        <w:t>: Comparison of Handover Delay performance</w:t>
      </w:r>
    </w:p>
    <w:p w14:paraId="17C44236" w14:textId="77777777" w:rsidR="000E6D5F" w:rsidRPr="000E6D5F" w:rsidRDefault="000E6D5F" w:rsidP="000E6D5F"/>
    <w:p w14:paraId="1651C01A" w14:textId="40E59FB1" w:rsidR="00965B09" w:rsidRDefault="00066F91" w:rsidP="00965B09">
      <w:r>
        <w:t xml:space="preserve">A CDF of the handover delays has been plotted in </w:t>
      </w:r>
      <w:r>
        <w:fldChar w:fldCharType="begin"/>
      </w:r>
      <w:r>
        <w:instrText xml:space="preserve"> REF _Ref496877247 \h </w:instrText>
      </w:r>
      <w:r>
        <w:fldChar w:fldCharType="separate"/>
      </w:r>
      <w:r w:rsidR="005E3F85">
        <w:t xml:space="preserve">Figure </w:t>
      </w:r>
      <w:r w:rsidR="005E3F85">
        <w:rPr>
          <w:noProof/>
        </w:rPr>
        <w:t>6</w:t>
      </w:r>
      <w:r>
        <w:fldChar w:fldCharType="end"/>
      </w:r>
      <w:r w:rsidR="00C35997">
        <w:t>.</w:t>
      </w:r>
      <w:r>
        <w:t xml:space="preserve"> </w:t>
      </w:r>
      <w:r w:rsidR="00C35997">
        <w:t>F</w:t>
      </w:r>
      <w:r>
        <w:t>rom the CDF, it can be concluded that the handover dela</w:t>
      </w:r>
      <w:r w:rsidR="00403719">
        <w:t>ys has been reduced by using conditional handover.</w:t>
      </w:r>
    </w:p>
    <w:p w14:paraId="12162C4F" w14:textId="77777777" w:rsidR="004E37AD" w:rsidRDefault="004E37AD" w:rsidP="00965B09"/>
    <w:p w14:paraId="11D1AAA1" w14:textId="77777777" w:rsidR="00403719" w:rsidRDefault="00403719" w:rsidP="00965B09"/>
    <w:p w14:paraId="174C1B53" w14:textId="5425DDA7" w:rsidR="00F255F2" w:rsidRDefault="00F255F2" w:rsidP="00F255F2">
      <w:pPr>
        <w:pStyle w:val="Caption"/>
        <w:keepNext/>
      </w:pPr>
      <w:bookmarkStart w:id="20" w:name="_Ref496878352"/>
      <w:r>
        <w:lastRenderedPageBreak/>
        <w:t xml:space="preserve">Table </w:t>
      </w:r>
      <w:r>
        <w:fldChar w:fldCharType="begin"/>
      </w:r>
      <w:r>
        <w:instrText xml:space="preserve"> SEQ Table \* ARABIC </w:instrText>
      </w:r>
      <w:r>
        <w:fldChar w:fldCharType="separate"/>
      </w:r>
      <w:r>
        <w:rPr>
          <w:noProof/>
        </w:rPr>
        <w:t>1</w:t>
      </w:r>
      <w:r>
        <w:fldChar w:fldCharType="end"/>
      </w:r>
      <w:bookmarkEnd w:id="20"/>
      <w:r>
        <w:t>: Summary of Results</w:t>
      </w:r>
    </w:p>
    <w:tbl>
      <w:tblPr>
        <w:tblStyle w:val="TableGrid"/>
        <w:tblW w:w="0" w:type="auto"/>
        <w:tblLook w:val="04A0" w:firstRow="1" w:lastRow="0" w:firstColumn="1" w:lastColumn="0" w:noHBand="0" w:noVBand="1"/>
      </w:tblPr>
      <w:tblGrid>
        <w:gridCol w:w="3209"/>
        <w:gridCol w:w="3210"/>
        <w:gridCol w:w="3210"/>
      </w:tblGrid>
      <w:tr w:rsidR="00403719" w14:paraId="7A5E421A" w14:textId="77777777" w:rsidTr="00403719">
        <w:tc>
          <w:tcPr>
            <w:tcW w:w="3209" w:type="dxa"/>
          </w:tcPr>
          <w:p w14:paraId="7A92BE9A" w14:textId="3F435B71" w:rsidR="00403719" w:rsidRDefault="00403719" w:rsidP="00965B09">
            <w:r>
              <w:t>Comparison quantity</w:t>
            </w:r>
          </w:p>
        </w:tc>
        <w:tc>
          <w:tcPr>
            <w:tcW w:w="3210" w:type="dxa"/>
          </w:tcPr>
          <w:p w14:paraId="6AA7216A" w14:textId="01FF9AE0" w:rsidR="00403719" w:rsidRDefault="00403719" w:rsidP="00965B09">
            <w:r>
              <w:t xml:space="preserve">Baseline </w:t>
            </w:r>
          </w:p>
        </w:tc>
        <w:tc>
          <w:tcPr>
            <w:tcW w:w="3210" w:type="dxa"/>
          </w:tcPr>
          <w:p w14:paraId="28B9C8EF" w14:textId="2B34D268" w:rsidR="00403719" w:rsidRDefault="00403719" w:rsidP="00965B09">
            <w:r>
              <w:t>Conditional Handover</w:t>
            </w:r>
          </w:p>
        </w:tc>
      </w:tr>
      <w:tr w:rsidR="00403719" w14:paraId="4A44AED4" w14:textId="77777777" w:rsidTr="00403719">
        <w:tc>
          <w:tcPr>
            <w:tcW w:w="3209" w:type="dxa"/>
          </w:tcPr>
          <w:p w14:paraId="0D1AD204" w14:textId="44A2C354" w:rsidR="00403719" w:rsidRDefault="00403719" w:rsidP="00965B09">
            <w:r>
              <w:t>HO attempts/sec</w:t>
            </w:r>
          </w:p>
        </w:tc>
        <w:tc>
          <w:tcPr>
            <w:tcW w:w="3210" w:type="dxa"/>
          </w:tcPr>
          <w:p w14:paraId="58F78C96" w14:textId="4D7B5B93" w:rsidR="00403719" w:rsidRDefault="00403719" w:rsidP="00965B09">
            <w:r>
              <w:t>116.15</w:t>
            </w:r>
          </w:p>
        </w:tc>
        <w:tc>
          <w:tcPr>
            <w:tcW w:w="3210" w:type="dxa"/>
          </w:tcPr>
          <w:p w14:paraId="2BD94BFB" w14:textId="7E6FBA46" w:rsidR="00403719" w:rsidRDefault="00403719" w:rsidP="00965B09">
            <w:r>
              <w:t>99.9</w:t>
            </w:r>
          </w:p>
        </w:tc>
      </w:tr>
      <w:tr w:rsidR="00403719" w14:paraId="3F18902C" w14:textId="77777777" w:rsidTr="00403719">
        <w:tc>
          <w:tcPr>
            <w:tcW w:w="3209" w:type="dxa"/>
          </w:tcPr>
          <w:p w14:paraId="47F3E244" w14:textId="3943F76E" w:rsidR="00403719" w:rsidRDefault="00403719" w:rsidP="00965B09">
            <w:r>
              <w:t>HO success</w:t>
            </w:r>
            <w:r w:rsidR="00C35997">
              <w:t xml:space="preserve"> ratio</w:t>
            </w:r>
          </w:p>
        </w:tc>
        <w:tc>
          <w:tcPr>
            <w:tcW w:w="3210" w:type="dxa"/>
          </w:tcPr>
          <w:p w14:paraId="723C3014" w14:textId="59F10D54" w:rsidR="00403719" w:rsidRDefault="00403719" w:rsidP="00965B09">
            <w:r>
              <w:t>95%</w:t>
            </w:r>
          </w:p>
        </w:tc>
        <w:tc>
          <w:tcPr>
            <w:tcW w:w="3210" w:type="dxa"/>
          </w:tcPr>
          <w:p w14:paraId="0A0D6641" w14:textId="59307E70" w:rsidR="00403719" w:rsidRDefault="00403719" w:rsidP="00965B09">
            <w:r>
              <w:t>99.8%</w:t>
            </w:r>
          </w:p>
        </w:tc>
      </w:tr>
      <w:tr w:rsidR="00403719" w14:paraId="7C16219A" w14:textId="77777777" w:rsidTr="00403719">
        <w:tc>
          <w:tcPr>
            <w:tcW w:w="3209" w:type="dxa"/>
          </w:tcPr>
          <w:p w14:paraId="2C5FC98B" w14:textId="4EB12398" w:rsidR="00403719" w:rsidRDefault="00403719" w:rsidP="00965B09">
            <w:r>
              <w:t>Ping Pong HO</w:t>
            </w:r>
            <w:r w:rsidR="00C35997">
              <w:t xml:space="preserve"> ratio</w:t>
            </w:r>
          </w:p>
        </w:tc>
        <w:tc>
          <w:tcPr>
            <w:tcW w:w="3210" w:type="dxa"/>
          </w:tcPr>
          <w:p w14:paraId="71C3A000" w14:textId="2444A37B" w:rsidR="00403719" w:rsidRDefault="00403719" w:rsidP="00965B09">
            <w:r>
              <w:t>28%</w:t>
            </w:r>
          </w:p>
        </w:tc>
        <w:tc>
          <w:tcPr>
            <w:tcW w:w="3210" w:type="dxa"/>
          </w:tcPr>
          <w:p w14:paraId="78DE1D47" w14:textId="6CA688D0" w:rsidR="00403719" w:rsidRDefault="00403719" w:rsidP="00965B09">
            <w:r>
              <w:t>20%</w:t>
            </w:r>
          </w:p>
        </w:tc>
      </w:tr>
      <w:tr w:rsidR="00403719" w14:paraId="63FF5DC2" w14:textId="77777777" w:rsidTr="00403719">
        <w:tc>
          <w:tcPr>
            <w:tcW w:w="3209" w:type="dxa"/>
          </w:tcPr>
          <w:p w14:paraId="7814180A" w14:textId="54578BF3" w:rsidR="00403719" w:rsidRDefault="00403719" w:rsidP="00965B09">
            <w:r>
              <w:t>Mean delay</w:t>
            </w:r>
            <w:r w:rsidR="00D5149F">
              <w:t xml:space="preserve"> [s]</w:t>
            </w:r>
          </w:p>
        </w:tc>
        <w:tc>
          <w:tcPr>
            <w:tcW w:w="3210" w:type="dxa"/>
          </w:tcPr>
          <w:p w14:paraId="35EB24A8" w14:textId="51A186E1" w:rsidR="00403719" w:rsidRDefault="00F255F2" w:rsidP="00965B09">
            <w:r>
              <w:t>0.43</w:t>
            </w:r>
          </w:p>
        </w:tc>
        <w:tc>
          <w:tcPr>
            <w:tcW w:w="3210" w:type="dxa"/>
          </w:tcPr>
          <w:p w14:paraId="18E9FF99" w14:textId="4339B0B3" w:rsidR="00403719" w:rsidRDefault="00F255F2" w:rsidP="00965B09">
            <w:r>
              <w:t>0.037</w:t>
            </w:r>
          </w:p>
        </w:tc>
      </w:tr>
    </w:tbl>
    <w:p w14:paraId="0C0C2D6B" w14:textId="5F251A90" w:rsidR="00403719" w:rsidRDefault="00403719" w:rsidP="00965B09"/>
    <w:p w14:paraId="2D790252" w14:textId="272360DA" w:rsidR="00F255F2" w:rsidRDefault="00F255F2" w:rsidP="00965B09">
      <w:r w:rsidRPr="00F738A0">
        <w:rPr>
          <w:b/>
        </w:rPr>
        <w:fldChar w:fldCharType="begin"/>
      </w:r>
      <w:r w:rsidRPr="00F738A0">
        <w:rPr>
          <w:b/>
        </w:rPr>
        <w:instrText xml:space="preserve"> REF _Ref496878352 \h </w:instrText>
      </w:r>
      <w:r w:rsidR="00F738A0">
        <w:rPr>
          <w:b/>
        </w:rPr>
        <w:instrText xml:space="preserve"> \* MERGEFORMAT </w:instrText>
      </w:r>
      <w:r w:rsidRPr="00F738A0">
        <w:rPr>
          <w:b/>
        </w:rPr>
      </w:r>
      <w:r w:rsidRPr="00F738A0">
        <w:rPr>
          <w:b/>
        </w:rPr>
        <w:fldChar w:fldCharType="separate"/>
      </w:r>
      <w:r w:rsidRPr="00F738A0">
        <w:rPr>
          <w:b/>
        </w:rPr>
        <w:t xml:space="preserve">Table </w:t>
      </w:r>
      <w:r w:rsidRPr="00F738A0">
        <w:rPr>
          <w:b/>
          <w:noProof/>
        </w:rPr>
        <w:t>1</w:t>
      </w:r>
      <w:r w:rsidRPr="00F738A0">
        <w:rPr>
          <w:b/>
        </w:rPr>
        <w:fldChar w:fldCharType="end"/>
      </w:r>
      <w:r>
        <w:t xml:space="preserve"> summarizes the important results from the simulation. From the summary and </w:t>
      </w:r>
      <w:r w:rsidRPr="00F738A0">
        <w:rPr>
          <w:b/>
        </w:rPr>
        <w:fldChar w:fldCharType="begin"/>
      </w:r>
      <w:r w:rsidRPr="00F738A0">
        <w:rPr>
          <w:b/>
        </w:rPr>
        <w:instrText xml:space="preserve"> REF _Ref496877247 \h </w:instrText>
      </w:r>
      <w:r w:rsidR="00F738A0" w:rsidRPr="00F738A0">
        <w:rPr>
          <w:b/>
        </w:rPr>
        <w:instrText xml:space="preserve"> \* MERGEFORMAT </w:instrText>
      </w:r>
      <w:r w:rsidRPr="00F738A0">
        <w:rPr>
          <w:b/>
        </w:rPr>
      </w:r>
      <w:r w:rsidRPr="00F738A0">
        <w:rPr>
          <w:b/>
        </w:rPr>
        <w:fldChar w:fldCharType="separate"/>
      </w:r>
      <w:r w:rsidRPr="00F738A0">
        <w:rPr>
          <w:b/>
        </w:rPr>
        <w:t xml:space="preserve">Figure </w:t>
      </w:r>
      <w:r w:rsidRPr="00F738A0">
        <w:rPr>
          <w:b/>
          <w:noProof/>
        </w:rPr>
        <w:t>4</w:t>
      </w:r>
      <w:r w:rsidRPr="00F738A0">
        <w:rPr>
          <w:b/>
        </w:rPr>
        <w:fldChar w:fldCharType="end"/>
      </w:r>
      <w:r>
        <w:t xml:space="preserve"> we observe that conditional handover significantly reduces handover delay.</w:t>
      </w:r>
    </w:p>
    <w:p w14:paraId="65111414" w14:textId="3D4998C6" w:rsidR="00F255F2" w:rsidRDefault="00F255F2" w:rsidP="00F255F2">
      <w:pPr>
        <w:pStyle w:val="Observation"/>
      </w:pPr>
      <w:bookmarkStart w:id="21" w:name="_Toc496878876"/>
      <w:r>
        <w:t>Conditional Handover Reduces handover execution delay.</w:t>
      </w:r>
      <w:bookmarkEnd w:id="21"/>
    </w:p>
    <w:p w14:paraId="4B76C171" w14:textId="492B50C4" w:rsidR="00F255F2" w:rsidRPr="00965B09" w:rsidRDefault="00F255F2" w:rsidP="00F255F2">
      <w:r>
        <w:t>From the simulation results it is evident that Conditional Handover significantly improves handover reliability and should be considered in Rel-15.</w:t>
      </w:r>
    </w:p>
    <w:p w14:paraId="7282AFF9" w14:textId="5F29CED8" w:rsidR="00556DCA" w:rsidRPr="00A04F49" w:rsidRDefault="00F255F2" w:rsidP="00556DCA">
      <w:pPr>
        <w:pStyle w:val="Proposal"/>
      </w:pPr>
      <w:bookmarkStart w:id="22" w:name="_Toc496878896"/>
      <w:r>
        <w:t>Conditional Handover should be continued to be considered to enhance NR performance and included in Rel-15.</w:t>
      </w:r>
      <w:bookmarkEnd w:id="22"/>
    </w:p>
    <w:p w14:paraId="5ECE82F3" w14:textId="1479F607" w:rsidR="003742AC" w:rsidRPr="00CE0424" w:rsidRDefault="003742AC" w:rsidP="006E062C"/>
    <w:p w14:paraId="33827F51" w14:textId="77777777" w:rsidR="00C01F33" w:rsidRPr="00CE0424" w:rsidRDefault="00C01F33" w:rsidP="00CE0424">
      <w:pPr>
        <w:pStyle w:val="Heading1"/>
      </w:pPr>
      <w:r w:rsidRPr="00CE0424">
        <w:t>Conclusion</w:t>
      </w:r>
    </w:p>
    <w:p w14:paraId="52185E98" w14:textId="77777777" w:rsidR="004E37A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53DCC">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BF1D885" w14:textId="77777777" w:rsidR="004E37AD" w:rsidRPr="004E37AD" w:rsidRDefault="004E37AD">
      <w:pPr>
        <w:pStyle w:val="TOC1"/>
        <w:rPr>
          <w:rFonts w:asciiTheme="minorHAnsi" w:eastAsiaTheme="minorEastAsia" w:hAnsiTheme="minorHAnsi" w:cstheme="minorBidi"/>
          <w:b w:val="0"/>
          <w:sz w:val="22"/>
          <w:lang w:val="en-GB" w:eastAsia="sv-SE"/>
        </w:rPr>
      </w:pPr>
      <w:r>
        <w:t>Observation 1</w:t>
      </w:r>
      <w:r w:rsidRPr="004E37AD">
        <w:rPr>
          <w:rFonts w:asciiTheme="minorHAnsi" w:eastAsiaTheme="minorEastAsia" w:hAnsiTheme="minorHAnsi" w:cstheme="minorBidi"/>
          <w:b w:val="0"/>
          <w:sz w:val="22"/>
          <w:lang w:val="en-GB" w:eastAsia="sv-SE"/>
        </w:rPr>
        <w:tab/>
      </w:r>
      <w:r>
        <w:t>A3 events with different threshold values can be used to trigger conditional handover command and actual handover</w:t>
      </w:r>
    </w:p>
    <w:p w14:paraId="580C1DFD" w14:textId="77777777" w:rsidR="004E37AD" w:rsidRPr="004E37AD" w:rsidRDefault="004E37AD">
      <w:pPr>
        <w:pStyle w:val="TOC1"/>
        <w:rPr>
          <w:rFonts w:asciiTheme="minorHAnsi" w:eastAsiaTheme="minorEastAsia" w:hAnsiTheme="minorHAnsi" w:cstheme="minorBidi"/>
          <w:b w:val="0"/>
          <w:sz w:val="22"/>
          <w:lang w:val="en-GB" w:eastAsia="sv-SE"/>
        </w:rPr>
      </w:pPr>
      <w:r>
        <w:t>Observation 2</w:t>
      </w:r>
      <w:r w:rsidRPr="004E37AD">
        <w:rPr>
          <w:rFonts w:asciiTheme="minorHAnsi" w:eastAsiaTheme="minorEastAsia" w:hAnsiTheme="minorHAnsi" w:cstheme="minorBidi"/>
          <w:b w:val="0"/>
          <w:sz w:val="22"/>
          <w:lang w:val="en-GB" w:eastAsia="sv-SE"/>
        </w:rPr>
        <w:tab/>
      </w:r>
      <w:r>
        <w:t>With Conditional Handover, the handover triggering A3 event threshold can be set higher than baseline.</w:t>
      </w:r>
    </w:p>
    <w:p w14:paraId="63E74B2C" w14:textId="77777777" w:rsidR="004E37AD" w:rsidRPr="004E37AD" w:rsidRDefault="004E37AD">
      <w:pPr>
        <w:pStyle w:val="TOC1"/>
        <w:rPr>
          <w:rFonts w:asciiTheme="minorHAnsi" w:eastAsiaTheme="minorEastAsia" w:hAnsiTheme="minorHAnsi" w:cstheme="minorBidi"/>
          <w:b w:val="0"/>
          <w:sz w:val="22"/>
          <w:lang w:val="en-GB" w:eastAsia="sv-SE"/>
        </w:rPr>
      </w:pPr>
      <w:r>
        <w:t>Observation 3</w:t>
      </w:r>
      <w:r w:rsidRPr="004E37AD">
        <w:rPr>
          <w:rFonts w:asciiTheme="minorHAnsi" w:eastAsiaTheme="minorEastAsia" w:hAnsiTheme="minorHAnsi" w:cstheme="minorBidi"/>
          <w:b w:val="0"/>
          <w:sz w:val="22"/>
          <w:lang w:val="en-GB" w:eastAsia="sv-SE"/>
        </w:rPr>
        <w:tab/>
      </w:r>
      <w:r>
        <w:t>Conditional Handover, if properly designed, can reduce both HOF and PingPong hadnovers in the system.</w:t>
      </w:r>
    </w:p>
    <w:p w14:paraId="3B3BD623" w14:textId="77777777" w:rsidR="004E37AD" w:rsidRPr="004E37AD" w:rsidRDefault="004E37AD">
      <w:pPr>
        <w:pStyle w:val="TOC1"/>
        <w:rPr>
          <w:rFonts w:asciiTheme="minorHAnsi" w:eastAsiaTheme="minorEastAsia" w:hAnsiTheme="minorHAnsi" w:cstheme="minorBidi"/>
          <w:b w:val="0"/>
          <w:sz w:val="22"/>
          <w:lang w:val="en-GB" w:eastAsia="sv-SE"/>
        </w:rPr>
      </w:pPr>
      <w:r>
        <w:t>Observation 4</w:t>
      </w:r>
      <w:r w:rsidRPr="004E37AD">
        <w:rPr>
          <w:rFonts w:asciiTheme="minorHAnsi" w:eastAsiaTheme="minorEastAsia" w:hAnsiTheme="minorHAnsi" w:cstheme="minorBidi"/>
          <w:b w:val="0"/>
          <w:sz w:val="22"/>
          <w:lang w:val="en-GB" w:eastAsia="sv-SE"/>
        </w:rPr>
        <w:tab/>
      </w:r>
      <w:r>
        <w:t>Conditional Handover Reduces handover execution delay.</w:t>
      </w:r>
    </w:p>
    <w:p w14:paraId="58EBBBA5" w14:textId="77777777" w:rsidR="008E065E" w:rsidRDefault="008E065E" w:rsidP="008E065E">
      <w:pPr>
        <w:pStyle w:val="BodyText"/>
        <w:rPr>
          <w:b/>
          <w:bCs/>
        </w:rPr>
      </w:pPr>
      <w:r>
        <w:rPr>
          <w:b/>
          <w:bCs/>
        </w:rPr>
        <w:fldChar w:fldCharType="end"/>
      </w:r>
    </w:p>
    <w:p w14:paraId="6BAC8CFE" w14:textId="77777777" w:rsidR="004E37AD" w:rsidRDefault="004E37AD" w:rsidP="008E065E">
      <w:pPr>
        <w:pStyle w:val="BodyText"/>
        <w:rPr>
          <w:noProof/>
        </w:rPr>
      </w:pPr>
      <w:r>
        <w:t>Based on the results presented</w:t>
      </w:r>
      <w:r w:rsidR="008E065E" w:rsidRPr="00CE0424">
        <w:t xml:space="preserve"> 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153DCC">
        <w:t>2</w:t>
      </w:r>
      <w:r w:rsidR="008E065E" w:rsidRPr="00CE0424">
        <w:rPr>
          <w:highlight w:val="cyan"/>
        </w:rPr>
        <w:fldChar w:fldCharType="end"/>
      </w:r>
      <w:r w:rsidR="008E065E" w:rsidRPr="00CE0424">
        <w:t xml:space="preserve"> we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55A9D46C" w14:textId="77777777" w:rsidR="004E37AD" w:rsidRPr="004E37AD" w:rsidRDefault="004E37AD">
      <w:pPr>
        <w:pStyle w:val="TOC1"/>
        <w:rPr>
          <w:rFonts w:asciiTheme="minorHAnsi" w:eastAsiaTheme="minorEastAsia" w:hAnsiTheme="minorHAnsi" w:cstheme="minorBidi"/>
          <w:b w:val="0"/>
          <w:sz w:val="22"/>
          <w:lang w:val="en-GB" w:eastAsia="sv-SE"/>
        </w:rPr>
      </w:pPr>
      <w:r>
        <w:t>Proposal 1</w:t>
      </w:r>
      <w:r w:rsidRPr="004E37AD">
        <w:rPr>
          <w:rFonts w:asciiTheme="minorHAnsi" w:eastAsiaTheme="minorEastAsia" w:hAnsiTheme="minorHAnsi" w:cstheme="minorBidi"/>
          <w:b w:val="0"/>
          <w:sz w:val="22"/>
          <w:lang w:val="en-GB" w:eastAsia="sv-SE"/>
        </w:rPr>
        <w:tab/>
      </w:r>
      <w:r>
        <w:t>Conditional Handover should be continued to be considered to enhance NR performance and included in Rel-15.</w:t>
      </w:r>
    </w:p>
    <w:p w14:paraId="3D3E80EE" w14:textId="77777777" w:rsidR="008E065E" w:rsidRPr="00CE0424" w:rsidRDefault="008E065E" w:rsidP="008E065E">
      <w:pPr>
        <w:rPr>
          <w:b/>
          <w:bCs/>
        </w:rPr>
      </w:pPr>
      <w:r>
        <w:rPr>
          <w:b/>
          <w:bCs/>
        </w:rPr>
        <w:fldChar w:fldCharType="end"/>
      </w:r>
    </w:p>
    <w:p w14:paraId="21E50F64" w14:textId="77777777" w:rsidR="008E065E" w:rsidRPr="00CE0424" w:rsidRDefault="008E065E" w:rsidP="008E065E">
      <w:pPr>
        <w:rPr>
          <w:b/>
          <w:bCs/>
        </w:rPr>
      </w:pPr>
    </w:p>
    <w:p w14:paraId="6B8C3C80" w14:textId="77777777" w:rsidR="00AB0BC8" w:rsidRPr="00CE0424" w:rsidRDefault="00AB0BC8" w:rsidP="00A04F49">
      <w:pPr>
        <w:rPr>
          <w:b/>
          <w:bCs/>
        </w:rPr>
      </w:pPr>
    </w:p>
    <w:p w14:paraId="7DF9FE25" w14:textId="77777777" w:rsidR="00311702" w:rsidRPr="00CE0424" w:rsidRDefault="00311702" w:rsidP="00AB0BC8"/>
    <w:p w14:paraId="7A97D72F" w14:textId="77777777" w:rsidR="00C01F33" w:rsidRPr="00CE0424" w:rsidRDefault="00C01F33" w:rsidP="006E062C"/>
    <w:p w14:paraId="2E272F1F" w14:textId="77777777" w:rsidR="00F507D1" w:rsidRPr="00CE0424" w:rsidRDefault="00F507D1" w:rsidP="00CE0424">
      <w:pPr>
        <w:pStyle w:val="Heading1"/>
      </w:pPr>
      <w:bookmarkStart w:id="23" w:name="_In-sequence_SDU_delivery"/>
      <w:bookmarkEnd w:id="23"/>
      <w:r w:rsidRPr="00CE0424">
        <w:t>References</w:t>
      </w:r>
    </w:p>
    <w:p w14:paraId="30477448" w14:textId="65365939" w:rsidR="00A90EF5" w:rsidRDefault="00A90EF5" w:rsidP="00A90EF5">
      <w:pPr>
        <w:pStyle w:val="Reference"/>
      </w:pPr>
      <w:bookmarkStart w:id="24" w:name="_Ref496863846"/>
      <w:bookmarkStart w:id="25" w:name="_Ref174151459"/>
      <w:bookmarkStart w:id="26" w:name="_Ref189809556"/>
      <w:r>
        <w:t>R2-1700864</w:t>
      </w:r>
      <w:r w:rsidRPr="00CE0424">
        <w:t>,</w:t>
      </w:r>
      <w:r>
        <w:t xml:space="preserve"> Conditional Handover</w:t>
      </w:r>
      <w:r w:rsidRPr="00CE0424">
        <w:t xml:space="preserve">, </w:t>
      </w:r>
      <w:r>
        <w:t>Ericsson</w:t>
      </w:r>
      <w:r w:rsidRPr="00CE0424">
        <w:t xml:space="preserve">, </w:t>
      </w:r>
      <w:r>
        <w:t>RAN2-97,</w:t>
      </w:r>
      <w:r w:rsidR="00451803">
        <w:t xml:space="preserve"> </w:t>
      </w:r>
      <w:r>
        <w:t>Athens,</w:t>
      </w:r>
      <w:r w:rsidR="00451803">
        <w:t xml:space="preserve"> </w:t>
      </w:r>
      <w:r>
        <w:t>Greece</w:t>
      </w:r>
      <w:r w:rsidRPr="00CE0424">
        <w:t xml:space="preserve">, </w:t>
      </w:r>
      <w:r>
        <w:t>13 - 17</w:t>
      </w:r>
      <w:r w:rsidRPr="00596CCD">
        <w:rPr>
          <w:vertAlign w:val="superscript"/>
        </w:rPr>
        <w:t>th</w:t>
      </w:r>
      <w:r>
        <w:t xml:space="preserve"> February 2017</w:t>
      </w:r>
      <w:bookmarkEnd w:id="24"/>
    </w:p>
    <w:p w14:paraId="4044B497" w14:textId="7E6B57C7" w:rsidR="00035769" w:rsidRDefault="00035769" w:rsidP="00A90EF5">
      <w:pPr>
        <w:pStyle w:val="Reference"/>
      </w:pPr>
      <w:bookmarkStart w:id="27" w:name="_Ref496865293"/>
      <w:r>
        <w:t>R2-1704694, Performance Evaluation of Conditional Handover,</w:t>
      </w:r>
      <w:r w:rsidR="00D5149F">
        <w:t xml:space="preserve"> Samsung,</w:t>
      </w:r>
      <w:r>
        <w:t xml:space="preserve"> RAN2-98, Hangzhou, China, 15-19</w:t>
      </w:r>
      <w:r w:rsidRPr="00035769">
        <w:rPr>
          <w:vertAlign w:val="superscript"/>
        </w:rPr>
        <w:t>th</w:t>
      </w:r>
      <w:r>
        <w:t xml:space="preserve"> May 2017</w:t>
      </w:r>
      <w:bookmarkEnd w:id="27"/>
    </w:p>
    <w:p w14:paraId="2AAB81CC" w14:textId="2DB9D71B" w:rsidR="00717EF6" w:rsidRDefault="00A21482" w:rsidP="00A90EF5">
      <w:pPr>
        <w:pStyle w:val="Reference"/>
      </w:pPr>
      <w:bookmarkStart w:id="28" w:name="_Ref496876301"/>
      <w:r>
        <w:t>R2-1710851, On Reliability, overhead and controllability aspects of Conditional Handover, Ericsson, RAN2-99_bis, Prague,</w:t>
      </w:r>
      <w:r w:rsidR="00451803">
        <w:t xml:space="preserve"> </w:t>
      </w:r>
      <w:r>
        <w:t>Czech, 9-13</w:t>
      </w:r>
      <w:r w:rsidRPr="00A21482">
        <w:rPr>
          <w:vertAlign w:val="superscript"/>
        </w:rPr>
        <w:t>th</w:t>
      </w:r>
      <w:r>
        <w:t xml:space="preserve"> October 2017.</w:t>
      </w:r>
      <w:bookmarkEnd w:id="28"/>
    </w:p>
    <w:bookmarkEnd w:id="25"/>
    <w:bookmarkEnd w:id="26"/>
    <w:p w14:paraId="3480B568" w14:textId="2A295177" w:rsidR="003A7EF3" w:rsidRDefault="003A7EF3" w:rsidP="00CE0424">
      <w:pPr>
        <w:pStyle w:val="BodyText"/>
      </w:pPr>
    </w:p>
    <w:p w14:paraId="0E271375" w14:textId="2E5D33B5" w:rsidR="004E37AD" w:rsidRDefault="004E37AD" w:rsidP="004E37AD">
      <w:pPr>
        <w:pStyle w:val="Heading1"/>
        <w:numPr>
          <w:ilvl w:val="0"/>
          <w:numId w:val="0"/>
        </w:numPr>
        <w:ind w:left="432"/>
      </w:pPr>
      <w:bookmarkStart w:id="29" w:name="_Ref496879315"/>
      <w:proofErr w:type="spellStart"/>
      <w:r>
        <w:lastRenderedPageBreak/>
        <w:t>Annnex</w:t>
      </w:r>
      <w:proofErr w:type="spellEnd"/>
      <w:r>
        <w:t xml:space="preserve"> A: Simulation Parameters</w:t>
      </w:r>
      <w:bookmarkEnd w:id="29"/>
    </w:p>
    <w:tbl>
      <w:tblPr>
        <w:tblStyle w:val="TableGrid"/>
        <w:tblW w:w="0" w:type="auto"/>
        <w:jc w:val="center"/>
        <w:tblLook w:val="04A0" w:firstRow="1" w:lastRow="0" w:firstColumn="1" w:lastColumn="0" w:noHBand="0" w:noVBand="1"/>
      </w:tblPr>
      <w:tblGrid>
        <w:gridCol w:w="2385"/>
        <w:gridCol w:w="2005"/>
        <w:gridCol w:w="2268"/>
      </w:tblGrid>
      <w:tr w:rsidR="004E37AD" w:rsidRPr="00366979" w14:paraId="7BD0570E" w14:textId="77777777" w:rsidTr="004E37AD">
        <w:trPr>
          <w:jc w:val="center"/>
        </w:trPr>
        <w:tc>
          <w:tcPr>
            <w:tcW w:w="2385" w:type="dxa"/>
          </w:tcPr>
          <w:p w14:paraId="1FC7B284" w14:textId="77777777" w:rsidR="004E37AD" w:rsidRPr="00366979" w:rsidRDefault="004E37AD" w:rsidP="00D41576">
            <w:pPr>
              <w:pStyle w:val="NoSpacing"/>
              <w:jc w:val="center"/>
              <w:rPr>
                <w:sz w:val="18"/>
                <w:szCs w:val="18"/>
              </w:rPr>
            </w:pPr>
            <w:r w:rsidRPr="00366979">
              <w:rPr>
                <w:sz w:val="18"/>
                <w:szCs w:val="18"/>
              </w:rPr>
              <w:t>Propagation model</w:t>
            </w:r>
          </w:p>
        </w:tc>
        <w:tc>
          <w:tcPr>
            <w:tcW w:w="4273" w:type="dxa"/>
            <w:gridSpan w:val="2"/>
          </w:tcPr>
          <w:p w14:paraId="4B183C5B" w14:textId="77777777" w:rsidR="004E37AD" w:rsidRPr="00366979" w:rsidRDefault="004E37AD" w:rsidP="00D41576">
            <w:pPr>
              <w:pStyle w:val="NoSpacing"/>
              <w:jc w:val="center"/>
              <w:rPr>
                <w:sz w:val="18"/>
                <w:szCs w:val="18"/>
              </w:rPr>
            </w:pPr>
            <w:r w:rsidRPr="00366979">
              <w:rPr>
                <w:sz w:val="18"/>
                <w:szCs w:val="18"/>
              </w:rPr>
              <w:t>SCM- NLOS</w:t>
            </w:r>
          </w:p>
        </w:tc>
      </w:tr>
      <w:tr w:rsidR="00AA6A07" w:rsidRPr="00366979" w14:paraId="7579DE1A" w14:textId="77777777" w:rsidTr="004E37AD">
        <w:trPr>
          <w:jc w:val="center"/>
        </w:trPr>
        <w:tc>
          <w:tcPr>
            <w:tcW w:w="2385" w:type="dxa"/>
            <w:vMerge w:val="restart"/>
          </w:tcPr>
          <w:p w14:paraId="02A8B8CA" w14:textId="77777777" w:rsidR="00AA6A07" w:rsidRPr="00366979" w:rsidRDefault="00AA6A07" w:rsidP="00D41576">
            <w:pPr>
              <w:pStyle w:val="NoSpacing"/>
              <w:jc w:val="center"/>
              <w:rPr>
                <w:sz w:val="18"/>
                <w:szCs w:val="18"/>
              </w:rPr>
            </w:pPr>
            <w:r w:rsidRPr="00366979">
              <w:rPr>
                <w:sz w:val="18"/>
                <w:szCs w:val="18"/>
              </w:rPr>
              <w:t>Deployment</w:t>
            </w:r>
          </w:p>
        </w:tc>
        <w:tc>
          <w:tcPr>
            <w:tcW w:w="2005" w:type="dxa"/>
          </w:tcPr>
          <w:p w14:paraId="1DC5C4DF" w14:textId="77777777" w:rsidR="00AA6A07" w:rsidRPr="00366979" w:rsidRDefault="00AA6A07" w:rsidP="00D41576">
            <w:pPr>
              <w:pStyle w:val="NoSpacing"/>
              <w:jc w:val="center"/>
              <w:rPr>
                <w:sz w:val="18"/>
                <w:szCs w:val="18"/>
              </w:rPr>
            </w:pPr>
            <w:r w:rsidRPr="00366979">
              <w:rPr>
                <w:sz w:val="18"/>
                <w:szCs w:val="18"/>
              </w:rPr>
              <w:t>#Sites</w:t>
            </w:r>
          </w:p>
        </w:tc>
        <w:tc>
          <w:tcPr>
            <w:tcW w:w="2268" w:type="dxa"/>
          </w:tcPr>
          <w:p w14:paraId="471E6E4A" w14:textId="77777777" w:rsidR="00AA6A07" w:rsidRPr="00366979" w:rsidRDefault="00AA6A07" w:rsidP="00D41576">
            <w:pPr>
              <w:pStyle w:val="NoSpacing"/>
              <w:jc w:val="center"/>
              <w:rPr>
                <w:sz w:val="18"/>
                <w:szCs w:val="18"/>
              </w:rPr>
            </w:pPr>
            <w:r w:rsidRPr="00366979">
              <w:rPr>
                <w:sz w:val="18"/>
                <w:szCs w:val="18"/>
              </w:rPr>
              <w:t>7×3-sectors, Hexagonal</w:t>
            </w:r>
          </w:p>
        </w:tc>
      </w:tr>
      <w:tr w:rsidR="00AA6A07" w:rsidRPr="00366979" w14:paraId="1453C531" w14:textId="77777777" w:rsidTr="004E37AD">
        <w:trPr>
          <w:jc w:val="center"/>
        </w:trPr>
        <w:tc>
          <w:tcPr>
            <w:tcW w:w="2385" w:type="dxa"/>
            <w:vMerge/>
          </w:tcPr>
          <w:p w14:paraId="5F4A87C0" w14:textId="77777777" w:rsidR="00AA6A07" w:rsidRPr="00366979" w:rsidRDefault="00AA6A07" w:rsidP="00D41576">
            <w:pPr>
              <w:pStyle w:val="NoSpacing"/>
              <w:jc w:val="center"/>
              <w:rPr>
                <w:sz w:val="18"/>
                <w:szCs w:val="18"/>
              </w:rPr>
            </w:pPr>
          </w:p>
        </w:tc>
        <w:tc>
          <w:tcPr>
            <w:tcW w:w="2005" w:type="dxa"/>
          </w:tcPr>
          <w:p w14:paraId="4946B7C7" w14:textId="77777777" w:rsidR="00AA6A07" w:rsidRPr="00366979" w:rsidRDefault="00AA6A07" w:rsidP="00D41576">
            <w:pPr>
              <w:pStyle w:val="NoSpacing"/>
              <w:jc w:val="center"/>
              <w:rPr>
                <w:sz w:val="18"/>
                <w:szCs w:val="18"/>
              </w:rPr>
            </w:pPr>
            <w:r w:rsidRPr="00366979">
              <w:rPr>
                <w:sz w:val="18"/>
                <w:szCs w:val="18"/>
              </w:rPr>
              <w:t>Height</w:t>
            </w:r>
          </w:p>
        </w:tc>
        <w:tc>
          <w:tcPr>
            <w:tcW w:w="2268" w:type="dxa"/>
          </w:tcPr>
          <w:p w14:paraId="39051DC4" w14:textId="77777777" w:rsidR="00AA6A07" w:rsidRPr="00366979" w:rsidRDefault="00AA6A07" w:rsidP="00D41576">
            <w:pPr>
              <w:pStyle w:val="NoSpacing"/>
              <w:jc w:val="center"/>
              <w:rPr>
                <w:sz w:val="18"/>
                <w:szCs w:val="18"/>
              </w:rPr>
            </w:pPr>
            <w:r w:rsidRPr="00366979">
              <w:rPr>
                <w:sz w:val="18"/>
                <w:szCs w:val="18"/>
              </w:rPr>
              <w:t>25m</w:t>
            </w:r>
          </w:p>
        </w:tc>
      </w:tr>
      <w:tr w:rsidR="00AA6A07" w:rsidRPr="00366979" w14:paraId="510E5C0C" w14:textId="77777777" w:rsidTr="004E37AD">
        <w:trPr>
          <w:jc w:val="center"/>
        </w:trPr>
        <w:tc>
          <w:tcPr>
            <w:tcW w:w="2385" w:type="dxa"/>
            <w:vMerge/>
          </w:tcPr>
          <w:p w14:paraId="6CC0AC3C" w14:textId="77777777" w:rsidR="00AA6A07" w:rsidRPr="00366979" w:rsidRDefault="00AA6A07" w:rsidP="00D41576">
            <w:pPr>
              <w:pStyle w:val="NoSpacing"/>
              <w:jc w:val="center"/>
              <w:rPr>
                <w:sz w:val="18"/>
                <w:szCs w:val="18"/>
              </w:rPr>
            </w:pPr>
          </w:p>
        </w:tc>
        <w:tc>
          <w:tcPr>
            <w:tcW w:w="2005" w:type="dxa"/>
          </w:tcPr>
          <w:p w14:paraId="369C65EB" w14:textId="77777777" w:rsidR="00AA6A07" w:rsidRPr="00366979" w:rsidRDefault="00AA6A07" w:rsidP="00D41576">
            <w:pPr>
              <w:pStyle w:val="NoSpacing"/>
              <w:jc w:val="center"/>
              <w:rPr>
                <w:sz w:val="18"/>
                <w:szCs w:val="18"/>
              </w:rPr>
            </w:pPr>
            <w:r w:rsidRPr="00366979">
              <w:rPr>
                <w:sz w:val="18"/>
                <w:szCs w:val="18"/>
              </w:rPr>
              <w:t>Maximum DL Power</w:t>
            </w:r>
          </w:p>
        </w:tc>
        <w:tc>
          <w:tcPr>
            <w:tcW w:w="2268" w:type="dxa"/>
          </w:tcPr>
          <w:p w14:paraId="28FEC668" w14:textId="77777777" w:rsidR="00AA6A07" w:rsidRPr="00366979" w:rsidRDefault="00AA6A07" w:rsidP="00D41576">
            <w:pPr>
              <w:pStyle w:val="NoSpacing"/>
              <w:jc w:val="center"/>
              <w:rPr>
                <w:sz w:val="18"/>
                <w:szCs w:val="18"/>
              </w:rPr>
            </w:pPr>
            <w:r w:rsidRPr="00366979">
              <w:rPr>
                <w:sz w:val="18"/>
                <w:szCs w:val="18"/>
              </w:rPr>
              <w:t>20W</w:t>
            </w:r>
          </w:p>
        </w:tc>
      </w:tr>
      <w:tr w:rsidR="00AA6A07" w:rsidRPr="00366979" w14:paraId="74E80BD4" w14:textId="77777777" w:rsidTr="004E37AD">
        <w:trPr>
          <w:jc w:val="center"/>
        </w:trPr>
        <w:tc>
          <w:tcPr>
            <w:tcW w:w="2385" w:type="dxa"/>
            <w:vMerge/>
          </w:tcPr>
          <w:p w14:paraId="2EEE1127" w14:textId="77777777" w:rsidR="00AA6A07" w:rsidRPr="00366979" w:rsidRDefault="00AA6A07" w:rsidP="00D41576">
            <w:pPr>
              <w:pStyle w:val="NoSpacing"/>
              <w:jc w:val="center"/>
              <w:rPr>
                <w:sz w:val="18"/>
                <w:szCs w:val="18"/>
              </w:rPr>
            </w:pPr>
          </w:p>
        </w:tc>
        <w:tc>
          <w:tcPr>
            <w:tcW w:w="2005" w:type="dxa"/>
          </w:tcPr>
          <w:p w14:paraId="7E14C202" w14:textId="77777777" w:rsidR="00AA6A07" w:rsidRPr="00366979" w:rsidRDefault="00AA6A07" w:rsidP="00D41576">
            <w:pPr>
              <w:pStyle w:val="NoSpacing"/>
              <w:jc w:val="center"/>
              <w:rPr>
                <w:sz w:val="18"/>
                <w:szCs w:val="18"/>
              </w:rPr>
            </w:pPr>
            <w:r>
              <w:rPr>
                <w:sz w:val="18"/>
                <w:szCs w:val="18"/>
              </w:rPr>
              <w:t>ISD</w:t>
            </w:r>
          </w:p>
        </w:tc>
        <w:tc>
          <w:tcPr>
            <w:tcW w:w="2268" w:type="dxa"/>
          </w:tcPr>
          <w:p w14:paraId="7D63B372" w14:textId="77777777" w:rsidR="00AA6A07" w:rsidRPr="00366979" w:rsidRDefault="00AA6A07" w:rsidP="00D41576">
            <w:pPr>
              <w:pStyle w:val="NoSpacing"/>
              <w:jc w:val="center"/>
              <w:rPr>
                <w:sz w:val="18"/>
                <w:szCs w:val="18"/>
              </w:rPr>
            </w:pPr>
            <w:r>
              <w:rPr>
                <w:sz w:val="18"/>
                <w:szCs w:val="18"/>
              </w:rPr>
              <w:t>500m</w:t>
            </w:r>
          </w:p>
        </w:tc>
      </w:tr>
      <w:tr w:rsidR="00AA6A07" w14:paraId="4CED8547" w14:textId="77777777" w:rsidTr="004E37AD">
        <w:trPr>
          <w:jc w:val="center"/>
        </w:trPr>
        <w:tc>
          <w:tcPr>
            <w:tcW w:w="2385" w:type="dxa"/>
            <w:vMerge/>
          </w:tcPr>
          <w:p w14:paraId="051AC81E" w14:textId="77777777" w:rsidR="00AA6A07" w:rsidRPr="00366979" w:rsidRDefault="00AA6A07" w:rsidP="00D41576">
            <w:pPr>
              <w:pStyle w:val="NoSpacing"/>
              <w:jc w:val="center"/>
              <w:rPr>
                <w:sz w:val="18"/>
                <w:szCs w:val="18"/>
              </w:rPr>
            </w:pPr>
          </w:p>
        </w:tc>
        <w:tc>
          <w:tcPr>
            <w:tcW w:w="2005" w:type="dxa"/>
          </w:tcPr>
          <w:p w14:paraId="6F7BE35D" w14:textId="0A33DA06" w:rsidR="00AA6A07" w:rsidRDefault="00AA6A07" w:rsidP="00D41576">
            <w:pPr>
              <w:pStyle w:val="NoSpacing"/>
              <w:jc w:val="center"/>
              <w:rPr>
                <w:sz w:val="18"/>
                <w:szCs w:val="18"/>
              </w:rPr>
            </w:pPr>
            <w:r>
              <w:rPr>
                <w:sz w:val="18"/>
                <w:szCs w:val="18"/>
              </w:rPr>
              <w:t>Carrier Frequency</w:t>
            </w:r>
          </w:p>
        </w:tc>
        <w:tc>
          <w:tcPr>
            <w:tcW w:w="2268" w:type="dxa"/>
          </w:tcPr>
          <w:p w14:paraId="7ECE5706" w14:textId="77777777" w:rsidR="00AA6A07" w:rsidRDefault="00AA6A07" w:rsidP="00D41576">
            <w:pPr>
              <w:pStyle w:val="NoSpacing"/>
              <w:jc w:val="center"/>
              <w:rPr>
                <w:sz w:val="18"/>
                <w:szCs w:val="18"/>
              </w:rPr>
            </w:pPr>
            <w:r>
              <w:rPr>
                <w:sz w:val="18"/>
                <w:szCs w:val="18"/>
              </w:rPr>
              <w:t>2GHz</w:t>
            </w:r>
          </w:p>
        </w:tc>
      </w:tr>
      <w:tr w:rsidR="00AA6A07" w14:paraId="66816D2B" w14:textId="77777777" w:rsidTr="004E37AD">
        <w:trPr>
          <w:jc w:val="center"/>
        </w:trPr>
        <w:tc>
          <w:tcPr>
            <w:tcW w:w="2385" w:type="dxa"/>
            <w:vMerge/>
          </w:tcPr>
          <w:p w14:paraId="4F1ED79F" w14:textId="77777777" w:rsidR="00AA6A07" w:rsidRPr="00366979" w:rsidRDefault="00AA6A07" w:rsidP="00D41576">
            <w:pPr>
              <w:pStyle w:val="NoSpacing"/>
              <w:jc w:val="center"/>
              <w:rPr>
                <w:sz w:val="18"/>
                <w:szCs w:val="18"/>
              </w:rPr>
            </w:pPr>
          </w:p>
        </w:tc>
        <w:tc>
          <w:tcPr>
            <w:tcW w:w="2005" w:type="dxa"/>
          </w:tcPr>
          <w:p w14:paraId="6D42DF00" w14:textId="77777777" w:rsidR="00AA6A07" w:rsidRDefault="00AA6A07" w:rsidP="00D41576">
            <w:pPr>
              <w:pStyle w:val="NoSpacing"/>
              <w:jc w:val="center"/>
              <w:rPr>
                <w:sz w:val="18"/>
                <w:szCs w:val="18"/>
              </w:rPr>
            </w:pPr>
            <w:r>
              <w:rPr>
                <w:sz w:val="18"/>
                <w:szCs w:val="18"/>
              </w:rPr>
              <w:t>Bandwidth</w:t>
            </w:r>
          </w:p>
        </w:tc>
        <w:tc>
          <w:tcPr>
            <w:tcW w:w="2268" w:type="dxa"/>
          </w:tcPr>
          <w:p w14:paraId="397206F3" w14:textId="77777777" w:rsidR="00AA6A07" w:rsidRDefault="00AA6A07" w:rsidP="00D41576">
            <w:pPr>
              <w:pStyle w:val="NoSpacing"/>
              <w:jc w:val="center"/>
              <w:rPr>
                <w:sz w:val="18"/>
                <w:szCs w:val="18"/>
              </w:rPr>
            </w:pPr>
            <w:r>
              <w:rPr>
                <w:sz w:val="18"/>
                <w:szCs w:val="18"/>
              </w:rPr>
              <w:t>5MHz</w:t>
            </w:r>
          </w:p>
        </w:tc>
      </w:tr>
      <w:tr w:rsidR="00AA6A07" w14:paraId="5BBCA860" w14:textId="77777777" w:rsidTr="004E37AD">
        <w:trPr>
          <w:jc w:val="center"/>
        </w:trPr>
        <w:tc>
          <w:tcPr>
            <w:tcW w:w="2385" w:type="dxa"/>
            <w:vMerge/>
          </w:tcPr>
          <w:p w14:paraId="448B8581" w14:textId="77777777" w:rsidR="00AA6A07" w:rsidRPr="00366979" w:rsidRDefault="00AA6A07" w:rsidP="00D41576">
            <w:pPr>
              <w:pStyle w:val="NoSpacing"/>
              <w:jc w:val="center"/>
              <w:rPr>
                <w:sz w:val="18"/>
                <w:szCs w:val="18"/>
              </w:rPr>
            </w:pPr>
          </w:p>
        </w:tc>
        <w:tc>
          <w:tcPr>
            <w:tcW w:w="2005" w:type="dxa"/>
          </w:tcPr>
          <w:p w14:paraId="378D871F" w14:textId="4F4188C2" w:rsidR="00AA6A07" w:rsidRDefault="00AA6A07" w:rsidP="00D41576">
            <w:pPr>
              <w:pStyle w:val="NoSpacing"/>
              <w:jc w:val="center"/>
              <w:rPr>
                <w:sz w:val="18"/>
                <w:szCs w:val="18"/>
              </w:rPr>
            </w:pPr>
            <w:r>
              <w:rPr>
                <w:sz w:val="18"/>
                <w:szCs w:val="18"/>
              </w:rPr>
              <w:t>No of Beams/cell</w:t>
            </w:r>
          </w:p>
        </w:tc>
        <w:tc>
          <w:tcPr>
            <w:tcW w:w="2268" w:type="dxa"/>
          </w:tcPr>
          <w:p w14:paraId="4B858142" w14:textId="396ED0C5" w:rsidR="00AA6A07" w:rsidRDefault="00AA6A07" w:rsidP="00D41576">
            <w:pPr>
              <w:pStyle w:val="NoSpacing"/>
              <w:jc w:val="center"/>
              <w:rPr>
                <w:sz w:val="18"/>
                <w:szCs w:val="18"/>
              </w:rPr>
            </w:pPr>
            <w:r>
              <w:rPr>
                <w:sz w:val="18"/>
                <w:szCs w:val="18"/>
              </w:rPr>
              <w:t>4</w:t>
            </w:r>
          </w:p>
        </w:tc>
      </w:tr>
      <w:tr w:rsidR="004E37AD" w:rsidRPr="00366979" w14:paraId="523504D6" w14:textId="77777777" w:rsidTr="004E37AD">
        <w:trPr>
          <w:jc w:val="center"/>
        </w:trPr>
        <w:tc>
          <w:tcPr>
            <w:tcW w:w="2385" w:type="dxa"/>
            <w:vMerge w:val="restart"/>
          </w:tcPr>
          <w:p w14:paraId="0E46031C" w14:textId="77777777" w:rsidR="004E37AD" w:rsidRPr="00366979" w:rsidRDefault="004E37AD" w:rsidP="00D41576">
            <w:pPr>
              <w:pStyle w:val="NoSpacing"/>
              <w:jc w:val="center"/>
              <w:rPr>
                <w:sz w:val="18"/>
                <w:szCs w:val="18"/>
              </w:rPr>
            </w:pPr>
            <w:r w:rsidRPr="00366979">
              <w:rPr>
                <w:sz w:val="18"/>
                <w:szCs w:val="18"/>
              </w:rPr>
              <w:t>Mobility parameters</w:t>
            </w:r>
          </w:p>
        </w:tc>
        <w:tc>
          <w:tcPr>
            <w:tcW w:w="2005" w:type="dxa"/>
          </w:tcPr>
          <w:p w14:paraId="2EF1FFA5" w14:textId="77777777" w:rsidR="004E37AD" w:rsidRPr="00366979" w:rsidRDefault="004E37AD" w:rsidP="00D41576">
            <w:pPr>
              <w:pStyle w:val="NoSpacing"/>
              <w:jc w:val="center"/>
              <w:rPr>
                <w:sz w:val="18"/>
                <w:szCs w:val="18"/>
              </w:rPr>
            </w:pPr>
            <w:r w:rsidRPr="00366979">
              <w:rPr>
                <w:sz w:val="18"/>
                <w:szCs w:val="18"/>
              </w:rPr>
              <w:t>Event</w:t>
            </w:r>
          </w:p>
        </w:tc>
        <w:tc>
          <w:tcPr>
            <w:tcW w:w="2268" w:type="dxa"/>
          </w:tcPr>
          <w:p w14:paraId="14E938CE" w14:textId="77777777" w:rsidR="004E37AD" w:rsidRPr="00366979" w:rsidRDefault="004E37AD" w:rsidP="00D41576">
            <w:pPr>
              <w:pStyle w:val="NoSpacing"/>
              <w:jc w:val="center"/>
              <w:rPr>
                <w:sz w:val="18"/>
                <w:szCs w:val="18"/>
              </w:rPr>
            </w:pPr>
            <w:r w:rsidRPr="00366979">
              <w:rPr>
                <w:sz w:val="18"/>
                <w:szCs w:val="18"/>
              </w:rPr>
              <w:t>A3</w:t>
            </w:r>
          </w:p>
        </w:tc>
      </w:tr>
      <w:tr w:rsidR="004E37AD" w:rsidRPr="00366979" w14:paraId="24379AA3" w14:textId="77777777" w:rsidTr="004E37AD">
        <w:trPr>
          <w:jc w:val="center"/>
        </w:trPr>
        <w:tc>
          <w:tcPr>
            <w:tcW w:w="2385" w:type="dxa"/>
            <w:vMerge/>
          </w:tcPr>
          <w:p w14:paraId="570762F4" w14:textId="77777777" w:rsidR="004E37AD" w:rsidRPr="00366979" w:rsidRDefault="004E37AD" w:rsidP="00D41576">
            <w:pPr>
              <w:pStyle w:val="NoSpacing"/>
              <w:jc w:val="center"/>
              <w:rPr>
                <w:sz w:val="18"/>
                <w:szCs w:val="18"/>
              </w:rPr>
            </w:pPr>
          </w:p>
        </w:tc>
        <w:tc>
          <w:tcPr>
            <w:tcW w:w="2005" w:type="dxa"/>
          </w:tcPr>
          <w:p w14:paraId="516C02FB" w14:textId="77777777" w:rsidR="004E37AD" w:rsidRPr="00366979" w:rsidRDefault="004E37AD" w:rsidP="00D41576">
            <w:pPr>
              <w:pStyle w:val="NoSpacing"/>
              <w:jc w:val="center"/>
              <w:rPr>
                <w:sz w:val="18"/>
                <w:szCs w:val="18"/>
                <w:vertAlign w:val="subscript"/>
              </w:rPr>
            </w:pPr>
            <w:r w:rsidRPr="00366979">
              <w:rPr>
                <w:sz w:val="18"/>
                <w:szCs w:val="18"/>
              </w:rPr>
              <w:t>A3 Offset</w:t>
            </w:r>
            <w:r w:rsidRPr="00366979">
              <w:rPr>
                <w:sz w:val="18"/>
                <w:szCs w:val="18"/>
                <w:vertAlign w:val="subscript"/>
              </w:rPr>
              <w:t>1</w:t>
            </w:r>
            <w:r w:rsidRPr="00366979">
              <w:rPr>
                <w:sz w:val="18"/>
                <w:szCs w:val="18"/>
              </w:rPr>
              <w:t>/Offset</w:t>
            </w:r>
            <w:r w:rsidRPr="00366979">
              <w:rPr>
                <w:sz w:val="18"/>
                <w:szCs w:val="18"/>
                <w:vertAlign w:val="subscript"/>
              </w:rPr>
              <w:t>2</w:t>
            </w:r>
          </w:p>
        </w:tc>
        <w:tc>
          <w:tcPr>
            <w:tcW w:w="2268" w:type="dxa"/>
          </w:tcPr>
          <w:p w14:paraId="37BB36F1" w14:textId="77777777" w:rsidR="004E37AD" w:rsidRPr="00366979" w:rsidRDefault="004E37AD" w:rsidP="00D41576">
            <w:pPr>
              <w:pStyle w:val="NoSpacing"/>
              <w:jc w:val="center"/>
              <w:rPr>
                <w:sz w:val="18"/>
                <w:szCs w:val="18"/>
              </w:rPr>
            </w:pPr>
            <w:r w:rsidRPr="00366979">
              <w:rPr>
                <w:sz w:val="18"/>
                <w:szCs w:val="18"/>
              </w:rPr>
              <w:t>3 dB /5dB</w:t>
            </w:r>
          </w:p>
        </w:tc>
      </w:tr>
      <w:tr w:rsidR="004E37AD" w:rsidRPr="00366979" w14:paraId="1D4B652C" w14:textId="77777777" w:rsidTr="004E37AD">
        <w:trPr>
          <w:jc w:val="center"/>
        </w:trPr>
        <w:tc>
          <w:tcPr>
            <w:tcW w:w="2385" w:type="dxa"/>
            <w:vMerge/>
          </w:tcPr>
          <w:p w14:paraId="043425F3" w14:textId="77777777" w:rsidR="004E37AD" w:rsidRPr="00366979" w:rsidRDefault="004E37AD" w:rsidP="00D41576">
            <w:pPr>
              <w:pStyle w:val="NoSpacing"/>
              <w:jc w:val="center"/>
              <w:rPr>
                <w:sz w:val="18"/>
                <w:szCs w:val="18"/>
              </w:rPr>
            </w:pPr>
          </w:p>
        </w:tc>
        <w:tc>
          <w:tcPr>
            <w:tcW w:w="2005" w:type="dxa"/>
          </w:tcPr>
          <w:p w14:paraId="5FA0A0BC" w14:textId="77777777" w:rsidR="004E37AD" w:rsidRPr="00366979" w:rsidRDefault="004E37AD" w:rsidP="00D41576">
            <w:pPr>
              <w:pStyle w:val="NoSpacing"/>
              <w:jc w:val="center"/>
              <w:rPr>
                <w:sz w:val="18"/>
                <w:szCs w:val="18"/>
              </w:rPr>
            </w:pPr>
            <w:r w:rsidRPr="00366979">
              <w:rPr>
                <w:sz w:val="18"/>
                <w:szCs w:val="18"/>
              </w:rPr>
              <w:t>Hysteresis</w:t>
            </w:r>
          </w:p>
        </w:tc>
        <w:tc>
          <w:tcPr>
            <w:tcW w:w="2268" w:type="dxa"/>
          </w:tcPr>
          <w:p w14:paraId="304334C0" w14:textId="77777777" w:rsidR="004E37AD" w:rsidRPr="00366979" w:rsidRDefault="004E37AD" w:rsidP="00D41576">
            <w:pPr>
              <w:pStyle w:val="NoSpacing"/>
              <w:jc w:val="center"/>
              <w:rPr>
                <w:sz w:val="18"/>
                <w:szCs w:val="18"/>
              </w:rPr>
            </w:pPr>
            <w:r w:rsidRPr="00366979">
              <w:rPr>
                <w:sz w:val="18"/>
                <w:szCs w:val="18"/>
              </w:rPr>
              <w:t>2 dB</w:t>
            </w:r>
          </w:p>
        </w:tc>
      </w:tr>
      <w:tr w:rsidR="004E37AD" w:rsidRPr="00366979" w14:paraId="5039CE08" w14:textId="77777777" w:rsidTr="004E37AD">
        <w:trPr>
          <w:jc w:val="center"/>
        </w:trPr>
        <w:tc>
          <w:tcPr>
            <w:tcW w:w="2385" w:type="dxa"/>
            <w:vMerge/>
          </w:tcPr>
          <w:p w14:paraId="7074FE08" w14:textId="77777777" w:rsidR="004E37AD" w:rsidRPr="00366979" w:rsidRDefault="004E37AD" w:rsidP="00D41576">
            <w:pPr>
              <w:pStyle w:val="NoSpacing"/>
              <w:jc w:val="center"/>
              <w:rPr>
                <w:sz w:val="18"/>
                <w:szCs w:val="18"/>
              </w:rPr>
            </w:pPr>
          </w:p>
        </w:tc>
        <w:tc>
          <w:tcPr>
            <w:tcW w:w="2005" w:type="dxa"/>
          </w:tcPr>
          <w:p w14:paraId="534269D3" w14:textId="77777777" w:rsidR="004E37AD" w:rsidRPr="00366979" w:rsidRDefault="004E37AD" w:rsidP="00D41576">
            <w:pPr>
              <w:pStyle w:val="NoSpacing"/>
              <w:jc w:val="center"/>
              <w:rPr>
                <w:sz w:val="18"/>
                <w:szCs w:val="18"/>
              </w:rPr>
            </w:pPr>
            <w:r w:rsidRPr="00366979">
              <w:rPr>
                <w:sz w:val="18"/>
                <w:szCs w:val="18"/>
              </w:rPr>
              <w:t>TTT</w:t>
            </w:r>
          </w:p>
        </w:tc>
        <w:tc>
          <w:tcPr>
            <w:tcW w:w="2268" w:type="dxa"/>
          </w:tcPr>
          <w:p w14:paraId="35E2934D" w14:textId="77777777" w:rsidR="004E37AD" w:rsidRPr="00366979" w:rsidRDefault="004E37AD" w:rsidP="00D41576">
            <w:pPr>
              <w:pStyle w:val="NoSpacing"/>
              <w:jc w:val="center"/>
              <w:rPr>
                <w:sz w:val="18"/>
                <w:szCs w:val="18"/>
              </w:rPr>
            </w:pPr>
            <w:r w:rsidRPr="00366979">
              <w:rPr>
                <w:sz w:val="18"/>
                <w:szCs w:val="18"/>
              </w:rPr>
              <w:t>40ms</w:t>
            </w:r>
          </w:p>
        </w:tc>
      </w:tr>
      <w:tr w:rsidR="004E37AD" w:rsidRPr="00366979" w14:paraId="665AB48B" w14:textId="77777777" w:rsidTr="004E37AD">
        <w:trPr>
          <w:jc w:val="center"/>
        </w:trPr>
        <w:tc>
          <w:tcPr>
            <w:tcW w:w="2385" w:type="dxa"/>
            <w:vMerge/>
          </w:tcPr>
          <w:p w14:paraId="54A1F9AC" w14:textId="77777777" w:rsidR="004E37AD" w:rsidRPr="00366979" w:rsidRDefault="004E37AD" w:rsidP="00D41576">
            <w:pPr>
              <w:pStyle w:val="NoSpacing"/>
              <w:jc w:val="center"/>
              <w:rPr>
                <w:sz w:val="18"/>
                <w:szCs w:val="18"/>
              </w:rPr>
            </w:pPr>
          </w:p>
        </w:tc>
        <w:tc>
          <w:tcPr>
            <w:tcW w:w="2005" w:type="dxa"/>
          </w:tcPr>
          <w:p w14:paraId="64F4237C" w14:textId="77777777" w:rsidR="004E37AD" w:rsidRPr="00366979" w:rsidRDefault="004E37AD" w:rsidP="00D41576">
            <w:pPr>
              <w:pStyle w:val="NoSpacing"/>
              <w:jc w:val="center"/>
              <w:rPr>
                <w:sz w:val="18"/>
                <w:szCs w:val="18"/>
                <w:vertAlign w:val="subscript"/>
              </w:rPr>
            </w:pPr>
            <w:r w:rsidRPr="00366979">
              <w:rPr>
                <w:sz w:val="18"/>
                <w:szCs w:val="18"/>
              </w:rPr>
              <w:t>RLF Q</w:t>
            </w:r>
            <w:r w:rsidRPr="00366979">
              <w:rPr>
                <w:sz w:val="18"/>
                <w:szCs w:val="18"/>
                <w:vertAlign w:val="subscript"/>
              </w:rPr>
              <w:t>in</w:t>
            </w:r>
            <w:r w:rsidRPr="00366979">
              <w:rPr>
                <w:sz w:val="18"/>
                <w:szCs w:val="18"/>
              </w:rPr>
              <w:t xml:space="preserve"> and Q</w:t>
            </w:r>
            <w:r w:rsidRPr="00366979">
              <w:rPr>
                <w:sz w:val="18"/>
                <w:szCs w:val="18"/>
                <w:vertAlign w:val="subscript"/>
              </w:rPr>
              <w:t>out</w:t>
            </w:r>
          </w:p>
        </w:tc>
        <w:tc>
          <w:tcPr>
            <w:tcW w:w="2268" w:type="dxa"/>
          </w:tcPr>
          <w:p w14:paraId="05022A63" w14:textId="77777777" w:rsidR="004E37AD" w:rsidRPr="00366979" w:rsidRDefault="004E37AD" w:rsidP="00D41576">
            <w:pPr>
              <w:pStyle w:val="NoSpacing"/>
              <w:jc w:val="center"/>
              <w:rPr>
                <w:sz w:val="18"/>
                <w:szCs w:val="18"/>
              </w:rPr>
            </w:pPr>
            <w:r w:rsidRPr="00366979">
              <w:rPr>
                <w:sz w:val="18"/>
                <w:szCs w:val="18"/>
              </w:rPr>
              <w:t>-12dB and</w:t>
            </w:r>
          </w:p>
          <w:p w14:paraId="3F20BF61" w14:textId="77777777" w:rsidR="004E37AD" w:rsidRPr="00366979" w:rsidRDefault="004E37AD" w:rsidP="00D41576">
            <w:pPr>
              <w:pStyle w:val="NoSpacing"/>
              <w:jc w:val="center"/>
              <w:rPr>
                <w:sz w:val="18"/>
                <w:szCs w:val="18"/>
              </w:rPr>
            </w:pPr>
            <w:r w:rsidRPr="00366979">
              <w:rPr>
                <w:sz w:val="18"/>
                <w:szCs w:val="18"/>
              </w:rPr>
              <w:t>-10dB</w:t>
            </w:r>
          </w:p>
        </w:tc>
      </w:tr>
    </w:tbl>
    <w:p w14:paraId="48956698" w14:textId="77777777" w:rsidR="004E37AD" w:rsidRPr="004E37AD" w:rsidRDefault="004E37AD" w:rsidP="004E37AD"/>
    <w:sectPr w:rsidR="004E37AD" w:rsidRPr="004E37AD">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58178" w14:textId="77777777" w:rsidR="00835A53" w:rsidRDefault="00835A53">
      <w:r>
        <w:separator/>
      </w:r>
    </w:p>
  </w:endnote>
  <w:endnote w:type="continuationSeparator" w:id="0">
    <w:p w14:paraId="3CD455DE" w14:textId="77777777" w:rsidR="00835A53" w:rsidRDefault="0083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812A" w14:textId="53AA291F" w:rsidR="0091387D" w:rsidRDefault="009138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6A9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6A9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E7153" w14:textId="77777777" w:rsidR="00835A53" w:rsidRDefault="00835A53">
      <w:r>
        <w:separator/>
      </w:r>
    </w:p>
  </w:footnote>
  <w:footnote w:type="continuationSeparator" w:id="0">
    <w:p w14:paraId="0BC08FFD" w14:textId="77777777" w:rsidR="00835A53" w:rsidRDefault="0083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8541D" w14:textId="77777777" w:rsidR="0091387D" w:rsidRDefault="009138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EF5"/>
    <w:rsid w:val="000006E1"/>
    <w:rsid w:val="00002A37"/>
    <w:rsid w:val="000039F4"/>
    <w:rsid w:val="00006446"/>
    <w:rsid w:val="00006896"/>
    <w:rsid w:val="00007CDC"/>
    <w:rsid w:val="00011B28"/>
    <w:rsid w:val="00015D15"/>
    <w:rsid w:val="0002564D"/>
    <w:rsid w:val="00025ECA"/>
    <w:rsid w:val="000325B8"/>
    <w:rsid w:val="000340B3"/>
    <w:rsid w:val="00034C15"/>
    <w:rsid w:val="00035769"/>
    <w:rsid w:val="00036BA1"/>
    <w:rsid w:val="000422E2"/>
    <w:rsid w:val="00042F22"/>
    <w:rsid w:val="000444EF"/>
    <w:rsid w:val="00052A07"/>
    <w:rsid w:val="000534E3"/>
    <w:rsid w:val="0005606A"/>
    <w:rsid w:val="00057117"/>
    <w:rsid w:val="000616E7"/>
    <w:rsid w:val="0006487E"/>
    <w:rsid w:val="00065E1A"/>
    <w:rsid w:val="00066F91"/>
    <w:rsid w:val="00077E5F"/>
    <w:rsid w:val="0008036A"/>
    <w:rsid w:val="00081AE6"/>
    <w:rsid w:val="00084DD1"/>
    <w:rsid w:val="000855EB"/>
    <w:rsid w:val="00085B52"/>
    <w:rsid w:val="000866F2"/>
    <w:rsid w:val="00086A7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568"/>
    <w:rsid w:val="000E6D5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DCC"/>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C3D"/>
    <w:rsid w:val="001D6D53"/>
    <w:rsid w:val="001E58E2"/>
    <w:rsid w:val="001E7AED"/>
    <w:rsid w:val="001F0745"/>
    <w:rsid w:val="001F3916"/>
    <w:rsid w:val="001F54C5"/>
    <w:rsid w:val="001F662C"/>
    <w:rsid w:val="001F7074"/>
    <w:rsid w:val="001F7989"/>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1E3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3BE"/>
    <w:rsid w:val="002F5A0D"/>
    <w:rsid w:val="003010C1"/>
    <w:rsid w:val="00301CE6"/>
    <w:rsid w:val="0030256B"/>
    <w:rsid w:val="0030501F"/>
    <w:rsid w:val="00307220"/>
    <w:rsid w:val="003077DE"/>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3A8"/>
    <w:rsid w:val="00402E2B"/>
    <w:rsid w:val="00403719"/>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568"/>
    <w:rsid w:val="004517AA"/>
    <w:rsid w:val="00451803"/>
    <w:rsid w:val="00452CAC"/>
    <w:rsid w:val="00457565"/>
    <w:rsid w:val="00457B71"/>
    <w:rsid w:val="00463718"/>
    <w:rsid w:val="004669E2"/>
    <w:rsid w:val="00470C31"/>
    <w:rsid w:val="004734D0"/>
    <w:rsid w:val="0047556B"/>
    <w:rsid w:val="00477768"/>
    <w:rsid w:val="00492BC5"/>
    <w:rsid w:val="004964F1"/>
    <w:rsid w:val="004A16BC"/>
    <w:rsid w:val="004A1F18"/>
    <w:rsid w:val="004A2B94"/>
    <w:rsid w:val="004A35E5"/>
    <w:rsid w:val="004A51F2"/>
    <w:rsid w:val="004B7C0C"/>
    <w:rsid w:val="004C2DB9"/>
    <w:rsid w:val="004C3898"/>
    <w:rsid w:val="004D3204"/>
    <w:rsid w:val="004D36B1"/>
    <w:rsid w:val="004D7EBD"/>
    <w:rsid w:val="004E2680"/>
    <w:rsid w:val="004E28F9"/>
    <w:rsid w:val="004E37AD"/>
    <w:rsid w:val="004E462E"/>
    <w:rsid w:val="004E56DC"/>
    <w:rsid w:val="004E76F4"/>
    <w:rsid w:val="004F0B4E"/>
    <w:rsid w:val="004F0B6C"/>
    <w:rsid w:val="004F2078"/>
    <w:rsid w:val="004F4DA3"/>
    <w:rsid w:val="00506557"/>
    <w:rsid w:val="0050677A"/>
    <w:rsid w:val="00506A92"/>
    <w:rsid w:val="005108D8"/>
    <w:rsid w:val="005116F9"/>
    <w:rsid w:val="005153A7"/>
    <w:rsid w:val="005219CF"/>
    <w:rsid w:val="00534B59"/>
    <w:rsid w:val="00536759"/>
    <w:rsid w:val="00537C62"/>
    <w:rsid w:val="00546970"/>
    <w:rsid w:val="00554E19"/>
    <w:rsid w:val="00556DCA"/>
    <w:rsid w:val="0056121F"/>
    <w:rsid w:val="00572505"/>
    <w:rsid w:val="00582809"/>
    <w:rsid w:val="0058798C"/>
    <w:rsid w:val="005900FA"/>
    <w:rsid w:val="00590FE3"/>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3F85"/>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75"/>
    <w:rsid w:val="00667EE7"/>
    <w:rsid w:val="00670922"/>
    <w:rsid w:val="00670BE1"/>
    <w:rsid w:val="0067218F"/>
    <w:rsid w:val="006741F2"/>
    <w:rsid w:val="00674CC3"/>
    <w:rsid w:val="00675C72"/>
    <w:rsid w:val="006771F9"/>
    <w:rsid w:val="006776D7"/>
    <w:rsid w:val="00681003"/>
    <w:rsid w:val="006817C9"/>
    <w:rsid w:val="00683ECE"/>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EF6"/>
    <w:rsid w:val="00726EA6"/>
    <w:rsid w:val="00727208"/>
    <w:rsid w:val="00727680"/>
    <w:rsid w:val="007348B1"/>
    <w:rsid w:val="007362A6"/>
    <w:rsid w:val="00736D7D"/>
    <w:rsid w:val="00737670"/>
    <w:rsid w:val="00740E58"/>
    <w:rsid w:val="007425E7"/>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07810"/>
    <w:rsid w:val="00811FCB"/>
    <w:rsid w:val="008158D6"/>
    <w:rsid w:val="00817196"/>
    <w:rsid w:val="008235DB"/>
    <w:rsid w:val="00824AB4"/>
    <w:rsid w:val="00825C42"/>
    <w:rsid w:val="00825D25"/>
    <w:rsid w:val="00827D6F"/>
    <w:rsid w:val="00835A53"/>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6E71"/>
    <w:rsid w:val="00877F18"/>
    <w:rsid w:val="00894A88"/>
    <w:rsid w:val="00895386"/>
    <w:rsid w:val="008A21FF"/>
    <w:rsid w:val="008A2CE2"/>
    <w:rsid w:val="008A30AC"/>
    <w:rsid w:val="008A44B8"/>
    <w:rsid w:val="008A51A8"/>
    <w:rsid w:val="008A54C7"/>
    <w:rsid w:val="008A73C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EB8"/>
    <w:rsid w:val="00902350"/>
    <w:rsid w:val="0090336B"/>
    <w:rsid w:val="009053AA"/>
    <w:rsid w:val="00906939"/>
    <w:rsid w:val="00910B7D"/>
    <w:rsid w:val="00911DFB"/>
    <w:rsid w:val="0091387D"/>
    <w:rsid w:val="009139D9"/>
    <w:rsid w:val="00913D3F"/>
    <w:rsid w:val="00914AD8"/>
    <w:rsid w:val="00914DB8"/>
    <w:rsid w:val="00916079"/>
    <w:rsid w:val="00917CE9"/>
    <w:rsid w:val="009204E0"/>
    <w:rsid w:val="00920BF2"/>
    <w:rsid w:val="00922010"/>
    <w:rsid w:val="00931BD9"/>
    <w:rsid w:val="009368F3"/>
    <w:rsid w:val="009370F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B09"/>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7CC"/>
    <w:rsid w:val="009B01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482"/>
    <w:rsid w:val="00A2193B"/>
    <w:rsid w:val="00A225B3"/>
    <w:rsid w:val="00A2351A"/>
    <w:rsid w:val="00A264A9"/>
    <w:rsid w:val="00A27785"/>
    <w:rsid w:val="00A30187"/>
    <w:rsid w:val="00A3448A"/>
    <w:rsid w:val="00A36297"/>
    <w:rsid w:val="00A41E2B"/>
    <w:rsid w:val="00A45B74"/>
    <w:rsid w:val="00A526C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0EF5"/>
    <w:rsid w:val="00A92879"/>
    <w:rsid w:val="00A9442A"/>
    <w:rsid w:val="00AA016F"/>
    <w:rsid w:val="00AA1ED6"/>
    <w:rsid w:val="00AA51D6"/>
    <w:rsid w:val="00AA6A07"/>
    <w:rsid w:val="00AB0BC8"/>
    <w:rsid w:val="00AB11CA"/>
    <w:rsid w:val="00AB14D9"/>
    <w:rsid w:val="00AB28A9"/>
    <w:rsid w:val="00AB4AB8"/>
    <w:rsid w:val="00AB655E"/>
    <w:rsid w:val="00AC007F"/>
    <w:rsid w:val="00AC2ECD"/>
    <w:rsid w:val="00AC3119"/>
    <w:rsid w:val="00AC49FB"/>
    <w:rsid w:val="00AC5A10"/>
    <w:rsid w:val="00AD0AA3"/>
    <w:rsid w:val="00AD3F94"/>
    <w:rsid w:val="00AD4A5A"/>
    <w:rsid w:val="00AD633C"/>
    <w:rsid w:val="00AE27AC"/>
    <w:rsid w:val="00AE3743"/>
    <w:rsid w:val="00AE40E0"/>
    <w:rsid w:val="00AE4DBA"/>
    <w:rsid w:val="00AE4F07"/>
    <w:rsid w:val="00AF1C5D"/>
    <w:rsid w:val="00AF42D7"/>
    <w:rsid w:val="00AF5037"/>
    <w:rsid w:val="00B006FE"/>
    <w:rsid w:val="00B007CB"/>
    <w:rsid w:val="00B02AA9"/>
    <w:rsid w:val="00B02FA3"/>
    <w:rsid w:val="00B05084"/>
    <w:rsid w:val="00B157F9"/>
    <w:rsid w:val="00B20256"/>
    <w:rsid w:val="00B20D09"/>
    <w:rsid w:val="00B26C55"/>
    <w:rsid w:val="00B2763F"/>
    <w:rsid w:val="00B27AAC"/>
    <w:rsid w:val="00B30929"/>
    <w:rsid w:val="00B372AA"/>
    <w:rsid w:val="00B40445"/>
    <w:rsid w:val="00B41888"/>
    <w:rsid w:val="00B45A52"/>
    <w:rsid w:val="00B46175"/>
    <w:rsid w:val="00B5607A"/>
    <w:rsid w:val="00B6188F"/>
    <w:rsid w:val="00B664C7"/>
    <w:rsid w:val="00B7053E"/>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997"/>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7AF"/>
    <w:rsid w:val="00CB78E5"/>
    <w:rsid w:val="00CC040E"/>
    <w:rsid w:val="00CC111F"/>
    <w:rsid w:val="00CC1933"/>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639"/>
    <w:rsid w:val="00D11897"/>
    <w:rsid w:val="00D13135"/>
    <w:rsid w:val="00D13E4E"/>
    <w:rsid w:val="00D239A7"/>
    <w:rsid w:val="00D23F47"/>
    <w:rsid w:val="00D36E71"/>
    <w:rsid w:val="00D37C86"/>
    <w:rsid w:val="00D37D87"/>
    <w:rsid w:val="00D40B33"/>
    <w:rsid w:val="00D4318F"/>
    <w:rsid w:val="00D438BF"/>
    <w:rsid w:val="00D440F8"/>
    <w:rsid w:val="00D50F97"/>
    <w:rsid w:val="00D5149F"/>
    <w:rsid w:val="00D546FF"/>
    <w:rsid w:val="00D55AD5"/>
    <w:rsid w:val="00D572ED"/>
    <w:rsid w:val="00D576CA"/>
    <w:rsid w:val="00D61AF5"/>
    <w:rsid w:val="00D652B5"/>
    <w:rsid w:val="00D66155"/>
    <w:rsid w:val="00D66F5C"/>
    <w:rsid w:val="00D708B0"/>
    <w:rsid w:val="00D77B1D"/>
    <w:rsid w:val="00D8021F"/>
    <w:rsid w:val="00D80383"/>
    <w:rsid w:val="00D823C6"/>
    <w:rsid w:val="00D86CA3"/>
    <w:rsid w:val="00D871CE"/>
    <w:rsid w:val="00D9196D"/>
    <w:rsid w:val="00D91BA7"/>
    <w:rsid w:val="00D92982"/>
    <w:rsid w:val="00DA305E"/>
    <w:rsid w:val="00DA5417"/>
    <w:rsid w:val="00DA56E8"/>
    <w:rsid w:val="00DA7F14"/>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32F"/>
    <w:rsid w:val="00E35559"/>
    <w:rsid w:val="00E3723A"/>
    <w:rsid w:val="00E37860"/>
    <w:rsid w:val="00E446F1"/>
    <w:rsid w:val="00E46886"/>
    <w:rsid w:val="00E47AEF"/>
    <w:rsid w:val="00E53B75"/>
    <w:rsid w:val="00E53BEC"/>
    <w:rsid w:val="00E54E3B"/>
    <w:rsid w:val="00E57565"/>
    <w:rsid w:val="00E63838"/>
    <w:rsid w:val="00E64434"/>
    <w:rsid w:val="00E67C51"/>
    <w:rsid w:val="00E72EFC"/>
    <w:rsid w:val="00E758EC"/>
    <w:rsid w:val="00E8234C"/>
    <w:rsid w:val="00E83AA9"/>
    <w:rsid w:val="00E851B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BA5"/>
    <w:rsid w:val="00EF18FE"/>
    <w:rsid w:val="00EF5787"/>
    <w:rsid w:val="00EF60D0"/>
    <w:rsid w:val="00F0528D"/>
    <w:rsid w:val="00F06C67"/>
    <w:rsid w:val="00F06DFD"/>
    <w:rsid w:val="00F071D1"/>
    <w:rsid w:val="00F07533"/>
    <w:rsid w:val="00F10629"/>
    <w:rsid w:val="00F1364C"/>
    <w:rsid w:val="00F15FA5"/>
    <w:rsid w:val="00F209B7"/>
    <w:rsid w:val="00F2376F"/>
    <w:rsid w:val="00F243D8"/>
    <w:rsid w:val="00F255F2"/>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8A0"/>
    <w:rsid w:val="00F74827"/>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9D2FF"/>
  <w15:chartTrackingRefBased/>
  <w15:docId w15:val="{7DA44CE5-D65F-4AD3-B280-5E0ECDC1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403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37AD"/>
    <w:pPr>
      <w:overflowPunct w:val="0"/>
      <w:autoSpaceDE w:val="0"/>
      <w:autoSpaceDN w:val="0"/>
      <w:adjustRightInd w:val="0"/>
      <w:textAlignment w:val="baseline"/>
    </w:pPr>
    <w:rPr>
      <w:rFonts w:ascii="Times New Roman" w:eastAsia="Malgun Gothic"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9867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211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_Mobility\AMM-Active%20mode%20mobility\RAN2%23100\Contribution%20Preparation\Conditional%20handover-%20Simulation%20Resul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5NUHHDQN7SK2-1-185122</_dlc_DocId>
    <_dlc_DocIdUrl xmlns="08b2df90-05d3-4030-90d4-c9feeb4a1cd9">
      <Url>https://ericoll.internal.ericsson.com/sites/star/_layouts/DocIdRedir.aspx?ID=5NUHHDQN7SK2-1-185122</Url>
      <Description>5NUHHDQN7SK2-1-185122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7719886B-8652-4AE6-9E1B-B0D693A3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Conditional handover- Simulation Results</Template>
  <TotalTime>1</TotalTime>
  <Pages>6</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Ericsson; TDoc; 3GPP</cp:keywords>
  <cp:lastModifiedBy>Icaro-3</cp:lastModifiedBy>
  <cp:revision>3</cp:revision>
  <cp:lastPrinted>2008-01-31T16:09:00Z</cp:lastPrinted>
  <dcterms:created xsi:type="dcterms:W3CDTF">2017-11-17T02:29:00Z</dcterms:created>
  <dcterms:modified xsi:type="dcterms:W3CDTF">2017-11-17T02:29:00Z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cdc5fa67-ce1d-4e6a-8996-851bffcfea62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